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99EE4" w14:textId="4231F2F3" w:rsidR="006E59D9" w:rsidRDefault="006E59D9" w:rsidP="008751C2">
      <w:pPr>
        <w:jc w:val="center"/>
        <w:rPr>
          <w:sz w:val="40"/>
          <w:szCs w:val="40"/>
        </w:rPr>
      </w:pPr>
    </w:p>
    <w:p w14:paraId="511E0238" w14:textId="77777777" w:rsidR="006E59D9" w:rsidRDefault="006E59D9" w:rsidP="00B36725">
      <w:pPr>
        <w:rPr>
          <w:sz w:val="40"/>
          <w:szCs w:val="40"/>
        </w:rPr>
      </w:pPr>
    </w:p>
    <w:p w14:paraId="7C9C3291" w14:textId="77777777" w:rsidR="008751C2" w:rsidRPr="0038303E" w:rsidRDefault="008751C2" w:rsidP="008751C2">
      <w:pPr>
        <w:jc w:val="center"/>
        <w:rPr>
          <w:sz w:val="40"/>
          <w:szCs w:val="40"/>
        </w:rPr>
      </w:pPr>
    </w:p>
    <w:p w14:paraId="0F4CE9E7" w14:textId="369698F9" w:rsidR="008751C2" w:rsidRDefault="008751C2" w:rsidP="00626A10">
      <w:pPr>
        <w:rPr>
          <w:rFonts w:asciiTheme="majorHAnsi" w:hAnsiTheme="majorHAnsi"/>
          <w:b/>
          <w:sz w:val="56"/>
          <w:szCs w:val="28"/>
        </w:rPr>
      </w:pPr>
      <w:r w:rsidRPr="00626A10">
        <w:rPr>
          <w:rFonts w:asciiTheme="majorHAnsi" w:hAnsiTheme="majorHAnsi"/>
          <w:b/>
          <w:sz w:val="56"/>
          <w:szCs w:val="28"/>
        </w:rPr>
        <w:t xml:space="preserve">Statistical cooperation projects between Statistics Norway and The National Bureau of Statistics (NBS) Moldova </w:t>
      </w:r>
    </w:p>
    <w:p w14:paraId="00FEBD51" w14:textId="77777777" w:rsidR="00B36725" w:rsidRDefault="00B36725" w:rsidP="00626A10">
      <w:pPr>
        <w:rPr>
          <w:rFonts w:asciiTheme="majorHAnsi" w:hAnsiTheme="majorHAnsi"/>
          <w:b/>
          <w:sz w:val="56"/>
          <w:szCs w:val="28"/>
        </w:rPr>
      </w:pPr>
    </w:p>
    <w:p w14:paraId="0632F743" w14:textId="77777777" w:rsidR="00B36725" w:rsidRPr="00626A10" w:rsidRDefault="00B36725" w:rsidP="00626A10">
      <w:pPr>
        <w:rPr>
          <w:rFonts w:asciiTheme="majorHAnsi" w:hAnsiTheme="majorHAnsi"/>
          <w:b/>
          <w:sz w:val="56"/>
          <w:szCs w:val="28"/>
        </w:rPr>
      </w:pPr>
    </w:p>
    <w:p w14:paraId="14B5F4E6" w14:textId="7308C4BF" w:rsidR="008751C2" w:rsidRPr="00B36725" w:rsidRDefault="00626A10" w:rsidP="00626A10">
      <w:r w:rsidRPr="00B36725">
        <w:rPr>
          <w:b/>
          <w:sz w:val="48"/>
          <w:szCs w:val="40"/>
        </w:rPr>
        <w:t xml:space="preserve">Project </w:t>
      </w:r>
      <w:r w:rsidR="00B36725">
        <w:rPr>
          <w:b/>
          <w:sz w:val="48"/>
          <w:szCs w:val="40"/>
        </w:rPr>
        <w:t>QZA-0181</w:t>
      </w:r>
    </w:p>
    <w:p w14:paraId="2380D4F4" w14:textId="77777777" w:rsidR="008751C2" w:rsidRPr="0038303E" w:rsidRDefault="008751C2" w:rsidP="008751C2">
      <w:pPr>
        <w:tabs>
          <w:tab w:val="left" w:pos="1400"/>
        </w:tabs>
      </w:pPr>
    </w:p>
    <w:p w14:paraId="20764D5D" w14:textId="77777777" w:rsidR="008751C2" w:rsidRPr="0038303E" w:rsidRDefault="008751C2" w:rsidP="008751C2">
      <w:pPr>
        <w:tabs>
          <w:tab w:val="left" w:pos="1400"/>
        </w:tabs>
      </w:pPr>
    </w:p>
    <w:p w14:paraId="7582AF84" w14:textId="77777777" w:rsidR="008751C2" w:rsidRPr="0038303E" w:rsidRDefault="008751C2" w:rsidP="008751C2">
      <w:pPr>
        <w:rPr>
          <w:sz w:val="40"/>
          <w:szCs w:val="40"/>
        </w:rPr>
      </w:pPr>
    </w:p>
    <w:p w14:paraId="319446C7" w14:textId="77777777" w:rsidR="008751C2" w:rsidRPr="00B36725" w:rsidRDefault="008751C2" w:rsidP="008751C2">
      <w:pPr>
        <w:rPr>
          <w:rFonts w:ascii="Calibri" w:hAnsi="Calibri"/>
          <w:sz w:val="40"/>
          <w:szCs w:val="40"/>
        </w:rPr>
      </w:pPr>
    </w:p>
    <w:p w14:paraId="07C29A13" w14:textId="77777777" w:rsidR="00626A10" w:rsidRPr="00B36725" w:rsidRDefault="00626A10" w:rsidP="00626A10">
      <w:pPr>
        <w:rPr>
          <w:rFonts w:ascii="Calibri" w:hAnsi="Calibri"/>
          <w:sz w:val="40"/>
          <w:szCs w:val="40"/>
        </w:rPr>
      </w:pPr>
      <w:r w:rsidRPr="00B36725">
        <w:rPr>
          <w:rFonts w:ascii="Calibri" w:hAnsi="Calibri"/>
          <w:sz w:val="40"/>
          <w:szCs w:val="40"/>
        </w:rPr>
        <w:t>A desk review in the evaluation of Norwegian support to capacity development</w:t>
      </w:r>
    </w:p>
    <w:p w14:paraId="206C0275" w14:textId="5450ABE1" w:rsidR="008751C2" w:rsidRPr="00B36725" w:rsidRDefault="008751C2" w:rsidP="008751C2">
      <w:pPr>
        <w:rPr>
          <w:rFonts w:ascii="Calibri" w:hAnsi="Calibri"/>
          <w:sz w:val="40"/>
          <w:szCs w:val="40"/>
        </w:rPr>
      </w:pPr>
    </w:p>
    <w:p w14:paraId="6AA704E3" w14:textId="77777777" w:rsidR="008751C2" w:rsidRPr="00B36725" w:rsidRDefault="008751C2" w:rsidP="008751C2">
      <w:pPr>
        <w:rPr>
          <w:rFonts w:ascii="Calibri" w:hAnsi="Calibri"/>
          <w:sz w:val="40"/>
          <w:szCs w:val="40"/>
        </w:rPr>
      </w:pPr>
    </w:p>
    <w:p w14:paraId="2473761F" w14:textId="77777777" w:rsidR="008751C2" w:rsidRPr="00B36725" w:rsidRDefault="008751C2" w:rsidP="008751C2">
      <w:pPr>
        <w:rPr>
          <w:rFonts w:ascii="Calibri" w:hAnsi="Calibri"/>
          <w:sz w:val="40"/>
          <w:szCs w:val="40"/>
        </w:rPr>
      </w:pPr>
    </w:p>
    <w:p w14:paraId="4F9D8E43" w14:textId="3270D7F0" w:rsidR="00626A10" w:rsidRPr="00B36725" w:rsidRDefault="00626A10" w:rsidP="008751C2">
      <w:pPr>
        <w:rPr>
          <w:rFonts w:ascii="Calibri" w:hAnsi="Calibri"/>
          <w:sz w:val="40"/>
          <w:szCs w:val="40"/>
        </w:rPr>
      </w:pPr>
      <w:r w:rsidRPr="00B36725">
        <w:rPr>
          <w:rFonts w:ascii="Calibri" w:hAnsi="Calibri"/>
          <w:sz w:val="40"/>
          <w:szCs w:val="40"/>
        </w:rPr>
        <w:t>December 2014</w:t>
      </w:r>
    </w:p>
    <w:p w14:paraId="207914DB" w14:textId="77777777" w:rsidR="00626A10" w:rsidRPr="00B36725" w:rsidRDefault="00626A10" w:rsidP="008751C2">
      <w:pPr>
        <w:rPr>
          <w:rFonts w:ascii="Calibri" w:hAnsi="Calibri"/>
          <w:sz w:val="40"/>
          <w:szCs w:val="40"/>
        </w:rPr>
      </w:pPr>
    </w:p>
    <w:p w14:paraId="6021E67B" w14:textId="1D24B428" w:rsidR="00626A10" w:rsidRPr="00B36725" w:rsidRDefault="00943DCA" w:rsidP="008751C2">
      <w:pPr>
        <w:rPr>
          <w:rFonts w:ascii="Calibri" w:hAnsi="Calibri"/>
          <w:sz w:val="40"/>
          <w:szCs w:val="40"/>
        </w:rPr>
      </w:pPr>
      <w:r w:rsidRPr="00B36725">
        <w:rPr>
          <w:rFonts w:ascii="Calibri" w:hAnsi="Calibri"/>
          <w:sz w:val="40"/>
          <w:szCs w:val="40"/>
        </w:rPr>
        <w:t>Final</w:t>
      </w:r>
    </w:p>
    <w:p w14:paraId="1ACCF5CA" w14:textId="4383FF0C" w:rsidR="008751C2" w:rsidRPr="00B36725" w:rsidRDefault="008751C2" w:rsidP="008751C2">
      <w:pPr>
        <w:rPr>
          <w:rFonts w:ascii="Calibri" w:hAnsi="Calibri"/>
          <w:sz w:val="40"/>
          <w:szCs w:val="40"/>
        </w:rPr>
      </w:pPr>
    </w:p>
    <w:p w14:paraId="43FE089F" w14:textId="77777777" w:rsidR="008751C2" w:rsidRPr="00B36725" w:rsidRDefault="008751C2" w:rsidP="008751C2">
      <w:pPr>
        <w:rPr>
          <w:rFonts w:ascii="Calibri" w:hAnsi="Calibri"/>
          <w:sz w:val="40"/>
          <w:szCs w:val="40"/>
        </w:rPr>
      </w:pPr>
    </w:p>
    <w:p w14:paraId="4D08A312" w14:textId="77777777" w:rsidR="008751C2" w:rsidRPr="00B36725" w:rsidRDefault="008751C2" w:rsidP="008751C2">
      <w:pPr>
        <w:rPr>
          <w:rFonts w:ascii="Calibri" w:hAnsi="Calibri"/>
          <w:sz w:val="40"/>
          <w:szCs w:val="40"/>
        </w:rPr>
      </w:pPr>
      <w:r w:rsidRPr="00B36725">
        <w:rPr>
          <w:rFonts w:ascii="Calibri" w:hAnsi="Calibri"/>
          <w:sz w:val="40"/>
          <w:szCs w:val="40"/>
        </w:rPr>
        <w:t xml:space="preserve">Zozan Kaya </w:t>
      </w:r>
    </w:p>
    <w:p w14:paraId="5F64B4D7" w14:textId="44164593" w:rsidR="00943DCA" w:rsidRDefault="00943DCA">
      <w:pPr>
        <w:rPr>
          <w:sz w:val="40"/>
          <w:szCs w:val="40"/>
        </w:rPr>
      </w:pPr>
      <w:r>
        <w:rPr>
          <w:sz w:val="40"/>
          <w:szCs w:val="40"/>
        </w:rPr>
        <w:br w:type="page"/>
      </w:r>
    </w:p>
    <w:p w14:paraId="75792891" w14:textId="77777777" w:rsidR="00943DCA" w:rsidRPr="0038303E" w:rsidRDefault="00943DCA" w:rsidP="008751C2">
      <w:pPr>
        <w:rPr>
          <w:sz w:val="40"/>
          <w:szCs w:val="40"/>
        </w:rPr>
      </w:pPr>
    </w:p>
    <w:p w14:paraId="3933523F" w14:textId="77777777" w:rsidR="008751C2" w:rsidRPr="00B36725" w:rsidRDefault="008751C2" w:rsidP="008751C2">
      <w:pPr>
        <w:rPr>
          <w:b/>
          <w:color w:val="92D050"/>
          <w:sz w:val="28"/>
          <w:szCs w:val="28"/>
        </w:rPr>
      </w:pPr>
      <w:r w:rsidRPr="00B36725">
        <w:rPr>
          <w:b/>
          <w:color w:val="92D050"/>
          <w:sz w:val="28"/>
          <w:szCs w:val="28"/>
        </w:rPr>
        <w:t>Table of Contents</w:t>
      </w:r>
    </w:p>
    <w:p w14:paraId="00E70D2A" w14:textId="77777777" w:rsidR="008751C2" w:rsidRPr="0038303E" w:rsidRDefault="008751C2" w:rsidP="008751C2">
      <w:pPr>
        <w:rPr>
          <w:sz w:val="28"/>
          <w:szCs w:val="28"/>
        </w:rPr>
      </w:pPr>
    </w:p>
    <w:p w14:paraId="3AF0A24E" w14:textId="77777777" w:rsidR="008751C2" w:rsidRPr="0038303E" w:rsidRDefault="008751C2" w:rsidP="008751C2">
      <w:pPr>
        <w:rPr>
          <w:sz w:val="28"/>
          <w:szCs w:val="28"/>
        </w:rPr>
      </w:pPr>
    </w:p>
    <w:p w14:paraId="3C8F5DF5" w14:textId="77777777" w:rsidR="008751C2" w:rsidRPr="00B36725" w:rsidRDefault="008751C2">
      <w:pPr>
        <w:pStyle w:val="TOC1"/>
        <w:tabs>
          <w:tab w:val="right" w:leader="dot" w:pos="9056"/>
        </w:tabs>
        <w:rPr>
          <w:rFonts w:asciiTheme="majorHAnsi" w:hAnsiTheme="majorHAnsi" w:cstheme="minorBidi"/>
          <w:noProof/>
          <w:sz w:val="24"/>
          <w:szCs w:val="24"/>
          <w:lang w:val="en-US"/>
        </w:rPr>
      </w:pPr>
      <w:r w:rsidRPr="00B36725">
        <w:rPr>
          <w:rFonts w:asciiTheme="majorHAnsi" w:hAnsiTheme="majorHAnsi"/>
          <w:sz w:val="28"/>
          <w:szCs w:val="28"/>
        </w:rPr>
        <w:fldChar w:fldCharType="begin"/>
      </w:r>
      <w:r w:rsidRPr="00B36725">
        <w:rPr>
          <w:rFonts w:asciiTheme="majorHAnsi" w:hAnsiTheme="majorHAnsi"/>
          <w:sz w:val="28"/>
          <w:szCs w:val="28"/>
        </w:rPr>
        <w:instrText xml:space="preserve"> TOC \o "1-3" </w:instrText>
      </w:r>
      <w:r w:rsidRPr="00B36725">
        <w:rPr>
          <w:rFonts w:asciiTheme="majorHAnsi" w:hAnsiTheme="majorHAnsi"/>
          <w:sz w:val="28"/>
          <w:szCs w:val="28"/>
        </w:rPr>
        <w:fldChar w:fldCharType="separate"/>
      </w:r>
      <w:r w:rsidRPr="00B36725">
        <w:rPr>
          <w:rFonts w:asciiTheme="majorHAnsi" w:hAnsiTheme="majorHAnsi"/>
          <w:noProof/>
        </w:rPr>
        <w:t>CHAPTER 1: OVERVIEW OF THE PROJECT</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_Toc279410848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1</w:t>
      </w:r>
      <w:r w:rsidRPr="00B36725">
        <w:rPr>
          <w:rFonts w:asciiTheme="majorHAnsi" w:hAnsiTheme="majorHAnsi"/>
          <w:noProof/>
        </w:rPr>
        <w:fldChar w:fldCharType="end"/>
      </w:r>
    </w:p>
    <w:p w14:paraId="63145A37" w14:textId="77777777" w:rsidR="008751C2" w:rsidRPr="00B36725" w:rsidRDefault="008751C2">
      <w:pPr>
        <w:pStyle w:val="TOC1"/>
        <w:tabs>
          <w:tab w:val="right" w:leader="dot" w:pos="9056"/>
        </w:tabs>
        <w:rPr>
          <w:rFonts w:asciiTheme="majorHAnsi" w:hAnsiTheme="majorHAnsi" w:cstheme="minorBidi"/>
          <w:noProof/>
          <w:sz w:val="24"/>
          <w:szCs w:val="24"/>
          <w:lang w:val="en-US"/>
        </w:rPr>
      </w:pPr>
      <w:r w:rsidRPr="00B36725">
        <w:rPr>
          <w:rFonts w:asciiTheme="majorHAnsi" w:hAnsiTheme="majorHAnsi"/>
          <w:noProof/>
        </w:rPr>
        <w:t>CHAPTER 2: RELEVANCE</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_Toc279410849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5</w:t>
      </w:r>
      <w:r w:rsidRPr="00B36725">
        <w:rPr>
          <w:rFonts w:asciiTheme="majorHAnsi" w:hAnsiTheme="majorHAnsi"/>
          <w:noProof/>
        </w:rPr>
        <w:fldChar w:fldCharType="end"/>
      </w:r>
    </w:p>
    <w:p w14:paraId="1ED5E47F" w14:textId="77777777" w:rsidR="008751C2" w:rsidRPr="00B36725" w:rsidRDefault="008751C2">
      <w:pPr>
        <w:pStyle w:val="TOC1"/>
        <w:tabs>
          <w:tab w:val="right" w:leader="dot" w:pos="9056"/>
        </w:tabs>
        <w:rPr>
          <w:rFonts w:asciiTheme="majorHAnsi" w:hAnsiTheme="majorHAnsi" w:cstheme="minorBidi"/>
          <w:noProof/>
          <w:sz w:val="24"/>
          <w:szCs w:val="24"/>
          <w:lang w:val="en-US"/>
        </w:rPr>
      </w:pPr>
      <w:r w:rsidRPr="00B36725">
        <w:rPr>
          <w:rFonts w:asciiTheme="majorHAnsi" w:hAnsiTheme="majorHAnsi"/>
          <w:noProof/>
        </w:rPr>
        <w:t>CHAPTER 3: DESIGN AND IMPLEMENTATION</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_Toc279410850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6</w:t>
      </w:r>
      <w:r w:rsidRPr="00B36725">
        <w:rPr>
          <w:rFonts w:asciiTheme="majorHAnsi" w:hAnsiTheme="majorHAnsi"/>
          <w:noProof/>
        </w:rPr>
        <w:fldChar w:fldCharType="end"/>
      </w:r>
    </w:p>
    <w:p w14:paraId="0EABA0ED" w14:textId="77777777"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3.1. Responsiveness to context specific factors</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_Toc279410851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6</w:t>
      </w:r>
      <w:r w:rsidRPr="00B36725">
        <w:rPr>
          <w:rFonts w:asciiTheme="majorHAnsi" w:hAnsiTheme="majorHAnsi"/>
          <w:noProof/>
        </w:rPr>
        <w:fldChar w:fldCharType="end"/>
      </w:r>
    </w:p>
    <w:p w14:paraId="69494DD5" w14:textId="4AABC1CC"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3.2. Factors external to the targeted partner institution</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_Toc279410852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7</w:t>
      </w:r>
      <w:r w:rsidRPr="00B36725">
        <w:rPr>
          <w:rFonts w:asciiTheme="majorHAnsi" w:hAnsiTheme="majorHAnsi"/>
          <w:noProof/>
        </w:rPr>
        <w:fldChar w:fldCharType="end"/>
      </w:r>
    </w:p>
    <w:p w14:paraId="3C3BC4E3" w14:textId="77777777"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3.3. Experience and lessons learned elsewhere</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_Toc279410853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7</w:t>
      </w:r>
      <w:r w:rsidRPr="00B36725">
        <w:rPr>
          <w:rFonts w:asciiTheme="majorHAnsi" w:hAnsiTheme="majorHAnsi"/>
          <w:noProof/>
        </w:rPr>
        <w:fldChar w:fldCharType="end"/>
      </w:r>
    </w:p>
    <w:p w14:paraId="5BFD1081" w14:textId="77777777"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3.4. Theories of change /champions</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_Toc279410854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7</w:t>
      </w:r>
      <w:r w:rsidRPr="00B36725">
        <w:rPr>
          <w:rFonts w:asciiTheme="majorHAnsi" w:hAnsiTheme="majorHAnsi"/>
          <w:noProof/>
        </w:rPr>
        <w:fldChar w:fldCharType="end"/>
      </w:r>
    </w:p>
    <w:p w14:paraId="166F0F1D" w14:textId="358B788C"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3.5. Capacity needs assessment</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_Toc279410855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8</w:t>
      </w:r>
      <w:r w:rsidRPr="00B36725">
        <w:rPr>
          <w:rFonts w:asciiTheme="majorHAnsi" w:hAnsiTheme="majorHAnsi"/>
          <w:noProof/>
        </w:rPr>
        <w:fldChar w:fldCharType="end"/>
      </w:r>
    </w:p>
    <w:p w14:paraId="3DA394BE" w14:textId="429C54A6"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3.7. Donor fit (Norwegian comparative strengths and historical relationships)</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_Toc279410856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8</w:t>
      </w:r>
      <w:r w:rsidRPr="00B36725">
        <w:rPr>
          <w:rFonts w:asciiTheme="majorHAnsi" w:hAnsiTheme="majorHAnsi"/>
          <w:noProof/>
        </w:rPr>
        <w:fldChar w:fldCharType="end"/>
      </w:r>
    </w:p>
    <w:p w14:paraId="478E0242" w14:textId="77777777"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3.8. Involvement of partner institutions</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_Toc279410857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8</w:t>
      </w:r>
      <w:r w:rsidRPr="00B36725">
        <w:rPr>
          <w:rFonts w:asciiTheme="majorHAnsi" w:hAnsiTheme="majorHAnsi"/>
          <w:noProof/>
        </w:rPr>
        <w:fldChar w:fldCharType="end"/>
      </w:r>
    </w:p>
    <w:p w14:paraId="2DF97186" w14:textId="77777777"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3.9. Continuous learning and adaptation</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_Toc279410858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8</w:t>
      </w:r>
      <w:r w:rsidRPr="00B36725">
        <w:rPr>
          <w:rFonts w:asciiTheme="majorHAnsi" w:hAnsiTheme="majorHAnsi"/>
          <w:noProof/>
        </w:rPr>
        <w:fldChar w:fldCharType="end"/>
      </w:r>
    </w:p>
    <w:p w14:paraId="5584E976" w14:textId="77777777"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3.10. Results based management approach</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_Toc279410859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8</w:t>
      </w:r>
      <w:r w:rsidRPr="00B36725">
        <w:rPr>
          <w:rFonts w:asciiTheme="majorHAnsi" w:hAnsiTheme="majorHAnsi"/>
          <w:noProof/>
        </w:rPr>
        <w:fldChar w:fldCharType="end"/>
      </w:r>
    </w:p>
    <w:p w14:paraId="66FD2E27" w14:textId="02682A38" w:rsidR="008751C2" w:rsidRPr="00B36725" w:rsidRDefault="008751C2">
      <w:pPr>
        <w:pStyle w:val="TOC1"/>
        <w:tabs>
          <w:tab w:val="right" w:leader="dot" w:pos="9056"/>
        </w:tabs>
        <w:rPr>
          <w:rFonts w:asciiTheme="majorHAnsi" w:hAnsiTheme="majorHAnsi" w:cstheme="minorBidi"/>
          <w:noProof/>
          <w:sz w:val="24"/>
          <w:szCs w:val="24"/>
          <w:lang w:val="en-US"/>
        </w:rPr>
      </w:pPr>
      <w:r w:rsidRPr="00B36725">
        <w:rPr>
          <w:rFonts w:asciiTheme="majorHAnsi" w:hAnsiTheme="majorHAnsi"/>
          <w:noProof/>
        </w:rPr>
        <w:t>CHAPTER 4: RESULTS</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_Toc279410860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9</w:t>
      </w:r>
      <w:r w:rsidRPr="00B36725">
        <w:rPr>
          <w:rFonts w:asciiTheme="majorHAnsi" w:hAnsiTheme="majorHAnsi"/>
          <w:noProof/>
        </w:rPr>
        <w:fldChar w:fldCharType="end"/>
      </w:r>
    </w:p>
    <w:p w14:paraId="19E089A7" w14:textId="71284583"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4.1. Results (Outcomes and sustainability of Outcomes)</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_Toc279410861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9</w:t>
      </w:r>
      <w:r w:rsidRPr="00B36725">
        <w:rPr>
          <w:rFonts w:asciiTheme="majorHAnsi" w:hAnsiTheme="majorHAnsi"/>
          <w:noProof/>
        </w:rPr>
        <w:fldChar w:fldCharType="end"/>
      </w:r>
    </w:p>
    <w:p w14:paraId="560D8C54" w14:textId="77777777"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4.2. Likely sustainability</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_Toc279410862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11</w:t>
      </w:r>
      <w:r w:rsidRPr="00B36725">
        <w:rPr>
          <w:rFonts w:asciiTheme="majorHAnsi" w:hAnsiTheme="majorHAnsi"/>
          <w:noProof/>
        </w:rPr>
        <w:fldChar w:fldCharType="end"/>
      </w:r>
    </w:p>
    <w:p w14:paraId="60CD695A" w14:textId="77777777"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4.3. Unintended effects</w:t>
      </w:r>
      <w:r w:rsidRPr="00B36725">
        <w:rPr>
          <w:rFonts w:asciiTheme="majorHAnsi" w:hAnsiTheme="majorHAnsi"/>
          <w:noProof/>
        </w:rPr>
        <w:tab/>
      </w:r>
      <w:r w:rsidRPr="00B36725">
        <w:rPr>
          <w:rFonts w:asciiTheme="majorHAnsi" w:hAnsiTheme="majorHAnsi"/>
          <w:noProof/>
        </w:rPr>
        <w:fldChar w:fldCharType="begin"/>
      </w:r>
      <w:r w:rsidRPr="00B36725">
        <w:rPr>
          <w:rFonts w:asciiTheme="majorHAnsi" w:hAnsiTheme="majorHAnsi"/>
          <w:noProof/>
        </w:rPr>
        <w:instrText xml:space="preserve"> PAGEREF _Toc279410863 \h </w:instrText>
      </w:r>
      <w:r w:rsidRPr="00B36725">
        <w:rPr>
          <w:rFonts w:asciiTheme="majorHAnsi" w:hAnsiTheme="majorHAnsi"/>
          <w:noProof/>
        </w:rPr>
      </w:r>
      <w:r w:rsidRPr="00B36725">
        <w:rPr>
          <w:rFonts w:asciiTheme="majorHAnsi" w:hAnsiTheme="majorHAnsi"/>
          <w:noProof/>
        </w:rPr>
        <w:fldChar w:fldCharType="separate"/>
      </w:r>
      <w:r w:rsidR="003A1CFD">
        <w:rPr>
          <w:rFonts w:asciiTheme="majorHAnsi" w:hAnsiTheme="majorHAnsi"/>
          <w:noProof/>
        </w:rPr>
        <w:t>12</w:t>
      </w:r>
      <w:r w:rsidRPr="00B36725">
        <w:rPr>
          <w:rFonts w:asciiTheme="majorHAnsi" w:hAnsiTheme="majorHAnsi"/>
          <w:noProof/>
        </w:rPr>
        <w:fldChar w:fldCharType="end"/>
      </w:r>
    </w:p>
    <w:p w14:paraId="434F7EAE" w14:textId="26A5273B"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4.3. Factors promoting effective CD</w:t>
      </w:r>
      <w:r w:rsidRPr="00B36725">
        <w:rPr>
          <w:rFonts w:asciiTheme="majorHAnsi" w:hAnsiTheme="majorHAnsi"/>
          <w:noProof/>
        </w:rPr>
        <w:tab/>
      </w:r>
      <w:r w:rsidR="00770BD6" w:rsidRPr="00B36725">
        <w:rPr>
          <w:rFonts w:asciiTheme="majorHAnsi" w:hAnsiTheme="majorHAnsi"/>
          <w:noProof/>
        </w:rPr>
        <w:t>13</w:t>
      </w:r>
    </w:p>
    <w:p w14:paraId="5BBBC302" w14:textId="57CD6EDB" w:rsidR="008751C2" w:rsidRPr="00B36725" w:rsidRDefault="008751C2">
      <w:pPr>
        <w:pStyle w:val="TOC2"/>
        <w:tabs>
          <w:tab w:val="right" w:leader="dot" w:pos="9056"/>
        </w:tabs>
        <w:rPr>
          <w:rFonts w:asciiTheme="majorHAnsi" w:hAnsiTheme="majorHAnsi" w:cstheme="minorBidi"/>
          <w:noProof/>
          <w:sz w:val="24"/>
          <w:szCs w:val="24"/>
          <w:lang w:val="en-US"/>
        </w:rPr>
      </w:pPr>
      <w:r w:rsidRPr="00B36725">
        <w:rPr>
          <w:rFonts w:asciiTheme="majorHAnsi" w:hAnsiTheme="majorHAnsi"/>
          <w:noProof/>
        </w:rPr>
        <w:t>Annex 1: References</w:t>
      </w:r>
      <w:r w:rsidRPr="00B36725">
        <w:rPr>
          <w:rFonts w:asciiTheme="majorHAnsi" w:hAnsiTheme="majorHAnsi"/>
          <w:noProof/>
        </w:rPr>
        <w:tab/>
      </w:r>
      <w:r w:rsidR="00770BD6" w:rsidRPr="00B36725">
        <w:rPr>
          <w:rFonts w:asciiTheme="majorHAnsi" w:hAnsiTheme="majorHAnsi"/>
          <w:noProof/>
        </w:rPr>
        <w:t>14</w:t>
      </w:r>
    </w:p>
    <w:p w14:paraId="4D350FD9" w14:textId="77777777" w:rsidR="008751C2" w:rsidRPr="0038303E" w:rsidRDefault="008751C2" w:rsidP="008751C2">
      <w:pPr>
        <w:rPr>
          <w:sz w:val="28"/>
          <w:szCs w:val="28"/>
        </w:rPr>
        <w:sectPr w:rsidR="008751C2" w:rsidRPr="0038303E" w:rsidSect="00B36725">
          <w:headerReference w:type="even" r:id="rId8"/>
          <w:headerReference w:type="default" r:id="rId9"/>
          <w:footerReference w:type="even" r:id="rId10"/>
          <w:footerReference w:type="default" r:id="rId11"/>
          <w:pgSz w:w="11900" w:h="16840"/>
          <w:pgMar w:top="1440" w:right="1264" w:bottom="1440" w:left="1276" w:header="709" w:footer="709" w:gutter="0"/>
          <w:cols w:space="708"/>
          <w:docGrid w:linePitch="360"/>
        </w:sectPr>
      </w:pPr>
      <w:r w:rsidRPr="00B36725">
        <w:rPr>
          <w:rFonts w:asciiTheme="majorHAnsi" w:hAnsiTheme="majorHAnsi"/>
          <w:sz w:val="28"/>
          <w:szCs w:val="28"/>
        </w:rPr>
        <w:fldChar w:fldCharType="end"/>
      </w:r>
    </w:p>
    <w:p w14:paraId="5B9BBEDD" w14:textId="38FD0E4F" w:rsidR="00B36725" w:rsidRDefault="00943DCA" w:rsidP="00A87A26">
      <w:pPr>
        <w:pStyle w:val="Heading1"/>
        <w:numPr>
          <w:ilvl w:val="0"/>
          <w:numId w:val="31"/>
        </w:numPr>
        <w:rPr>
          <w:rFonts w:ascii="Calibri" w:hAnsi="Calibri"/>
        </w:rPr>
      </w:pPr>
      <w:bookmarkStart w:id="0" w:name="_Toc279410848"/>
      <w:r w:rsidRPr="00B36725">
        <w:rPr>
          <w:rFonts w:ascii="Calibri" w:hAnsi="Calibri"/>
        </w:rPr>
        <w:lastRenderedPageBreak/>
        <w:t>Introduction</w:t>
      </w:r>
    </w:p>
    <w:p w14:paraId="4BF3F96D" w14:textId="77777777" w:rsidR="005139AE" w:rsidRPr="005139AE" w:rsidRDefault="005139AE" w:rsidP="005139AE"/>
    <w:p w14:paraId="320C7AFF" w14:textId="5F1ABCDF" w:rsidR="00B36725" w:rsidRPr="00B36725" w:rsidRDefault="00B36725" w:rsidP="00A87A26">
      <w:pPr>
        <w:jc w:val="both"/>
        <w:rPr>
          <w:rFonts w:ascii="Calibri" w:hAnsi="Calibri"/>
        </w:rPr>
      </w:pPr>
      <w:r w:rsidRPr="00A87A26">
        <w:rPr>
          <w:rFonts w:ascii="Calibri" w:hAnsi="Calibri"/>
        </w:rPr>
        <w:t xml:space="preserve">This desk review of Norwegian CD support for </w:t>
      </w:r>
      <w:r w:rsidRPr="00B36725">
        <w:rPr>
          <w:rFonts w:ascii="Calibri" w:hAnsi="Calibri"/>
        </w:rPr>
        <w:t>th</w:t>
      </w:r>
      <w:r>
        <w:rPr>
          <w:rFonts w:ascii="Calibri" w:hAnsi="Calibri"/>
        </w:rPr>
        <w:t xml:space="preserve">e </w:t>
      </w:r>
      <w:r w:rsidRPr="00B36725">
        <w:rPr>
          <w:rFonts w:ascii="Calibri" w:hAnsi="Calibri"/>
        </w:rPr>
        <w:t>Statistical cooperation projects between Statistics Norway and The National Bureau of Statistics (NBS) Moldova was</w:t>
      </w:r>
      <w:r w:rsidRPr="00A87A26">
        <w:rPr>
          <w:rFonts w:ascii="Calibri" w:hAnsi="Calibri"/>
        </w:rPr>
        <w:t xml:space="preserve"> conducted by </w:t>
      </w:r>
      <w:r>
        <w:rPr>
          <w:rFonts w:ascii="Calibri" w:hAnsi="Calibri"/>
        </w:rPr>
        <w:t xml:space="preserve">an </w:t>
      </w:r>
      <w:r w:rsidRPr="00A87A26">
        <w:rPr>
          <w:rFonts w:ascii="Calibri" w:hAnsi="Calibri"/>
        </w:rPr>
        <w:t xml:space="preserve">international consultant. A review of available documentation and an interview with staff from </w:t>
      </w:r>
      <w:r w:rsidRPr="00B36725">
        <w:rPr>
          <w:rFonts w:ascii="Calibri" w:hAnsi="Calibri"/>
        </w:rPr>
        <w:t xml:space="preserve">Statistics Norway </w:t>
      </w:r>
      <w:proofErr w:type="gramStart"/>
      <w:r>
        <w:rPr>
          <w:rFonts w:ascii="Calibri" w:hAnsi="Calibri"/>
        </w:rPr>
        <w:t xml:space="preserve">and </w:t>
      </w:r>
      <w:r w:rsidRPr="00A87A26">
        <w:rPr>
          <w:rFonts w:ascii="Calibri" w:hAnsi="Calibri"/>
        </w:rPr>
        <w:t xml:space="preserve"> </w:t>
      </w:r>
      <w:r w:rsidRPr="00B36725">
        <w:rPr>
          <w:rFonts w:ascii="Calibri" w:hAnsi="Calibri"/>
        </w:rPr>
        <w:t>National</w:t>
      </w:r>
      <w:proofErr w:type="gramEnd"/>
      <w:r w:rsidRPr="00B36725">
        <w:rPr>
          <w:rFonts w:ascii="Calibri" w:hAnsi="Calibri"/>
        </w:rPr>
        <w:t xml:space="preserve"> Bureau of Statistics </w:t>
      </w:r>
      <w:r w:rsidRPr="00A87A26">
        <w:rPr>
          <w:rFonts w:ascii="Calibri" w:hAnsi="Calibri"/>
        </w:rPr>
        <w:t>were at the core of the desk review approach. The desk review study is a secondary data source for the wider evaluation of Norway’s support to capacity development.</w:t>
      </w:r>
    </w:p>
    <w:p w14:paraId="251E6A7D" w14:textId="4B18A28E" w:rsidR="00943DCA" w:rsidRDefault="00943DCA" w:rsidP="00B36725">
      <w:pPr>
        <w:pStyle w:val="Heading1"/>
        <w:numPr>
          <w:ilvl w:val="0"/>
          <w:numId w:val="31"/>
        </w:numPr>
        <w:rPr>
          <w:rFonts w:ascii="Calibri" w:hAnsi="Calibri"/>
        </w:rPr>
      </w:pPr>
      <w:r w:rsidRPr="00B36725">
        <w:rPr>
          <w:rFonts w:ascii="Calibri" w:hAnsi="Calibri"/>
        </w:rPr>
        <w:t xml:space="preserve">Limitation </w:t>
      </w:r>
    </w:p>
    <w:p w14:paraId="69B498E5" w14:textId="77777777" w:rsidR="005139AE" w:rsidRPr="002D454A" w:rsidRDefault="005139AE" w:rsidP="002D454A"/>
    <w:p w14:paraId="79AE9521" w14:textId="32087271" w:rsidR="00943DCA" w:rsidRPr="00A87A26" w:rsidRDefault="00B36725" w:rsidP="00A87A26">
      <w:pPr>
        <w:jc w:val="both"/>
        <w:rPr>
          <w:rFonts w:ascii="Calibri" w:hAnsi="Calibri"/>
        </w:rPr>
      </w:pPr>
      <w:r w:rsidRPr="00A87A26">
        <w:rPr>
          <w:rFonts w:ascii="Calibri" w:hAnsi="Calibri"/>
        </w:rPr>
        <w:t>This desk study is based on a review of selected project documents associated with this intervention. As a desk review, this paper does not draw on data from site visits or direct observation of project activities. As a result, it tells only part of the story of this project, without the benefit of more detailed review of project activities, and interviews with a broader range of stakeholders. Nevertheless, consistent with the broader evaluation it is part of, it seeks to highlight key lessons learned about Norway’s support to capacity development i</w:t>
      </w:r>
      <w:r>
        <w:rPr>
          <w:rFonts w:ascii="Calibri" w:hAnsi="Calibri"/>
        </w:rPr>
        <w:t xml:space="preserve">n the </w:t>
      </w:r>
      <w:r w:rsidR="005139AE">
        <w:rPr>
          <w:rFonts w:ascii="Calibri" w:hAnsi="Calibri"/>
        </w:rPr>
        <w:t>public administration</w:t>
      </w:r>
      <w:r>
        <w:rPr>
          <w:rFonts w:ascii="Calibri" w:hAnsi="Calibri"/>
        </w:rPr>
        <w:t xml:space="preserve"> sector in Moldova</w:t>
      </w:r>
      <w:r w:rsidRPr="00A87A26">
        <w:rPr>
          <w:rFonts w:ascii="Calibri" w:hAnsi="Calibri"/>
        </w:rPr>
        <w:t>.</w:t>
      </w:r>
    </w:p>
    <w:p w14:paraId="5792F394" w14:textId="4A5EFC2C" w:rsidR="00624110" w:rsidRPr="00A87A26" w:rsidRDefault="00943DCA" w:rsidP="00A87A26">
      <w:pPr>
        <w:pStyle w:val="Heading1"/>
        <w:numPr>
          <w:ilvl w:val="0"/>
          <w:numId w:val="31"/>
        </w:numPr>
        <w:rPr>
          <w:rFonts w:ascii="Calibri" w:hAnsi="Calibri"/>
        </w:rPr>
      </w:pPr>
      <w:r w:rsidRPr="00B36725">
        <w:rPr>
          <w:rFonts w:ascii="Calibri" w:hAnsi="Calibri"/>
        </w:rPr>
        <w:t>Overview of Projec</w:t>
      </w:r>
      <w:r w:rsidR="00B36725">
        <w:rPr>
          <w:rFonts w:ascii="Calibri" w:hAnsi="Calibri"/>
        </w:rPr>
        <w:t>t</w:t>
      </w:r>
      <w:bookmarkEnd w:id="0"/>
    </w:p>
    <w:p w14:paraId="2D8EE8E9" w14:textId="2D0987E0" w:rsidR="008751C2" w:rsidRPr="00B36725" w:rsidRDefault="00943DCA" w:rsidP="00B36725">
      <w:pPr>
        <w:pStyle w:val="Heading2"/>
        <w:rPr>
          <w:b w:val="0"/>
        </w:rPr>
      </w:pPr>
      <w:r>
        <w:t xml:space="preserve">3.1 </w:t>
      </w:r>
      <w:r w:rsidR="008751C2" w:rsidRPr="00B36725">
        <w:t>General background</w:t>
      </w:r>
    </w:p>
    <w:p w14:paraId="067250B9" w14:textId="77777777" w:rsidR="00943DCA" w:rsidRDefault="00943DCA" w:rsidP="008751C2">
      <w:pPr>
        <w:widowControl w:val="0"/>
        <w:autoSpaceDE w:val="0"/>
        <w:autoSpaceDN w:val="0"/>
        <w:adjustRightInd w:val="0"/>
        <w:jc w:val="both"/>
        <w:rPr>
          <w:rFonts w:ascii="Calibri" w:hAnsi="Calibri"/>
        </w:rPr>
      </w:pPr>
    </w:p>
    <w:p w14:paraId="5E89EF1C" w14:textId="77777777" w:rsidR="008751C2" w:rsidRPr="00B36725" w:rsidRDefault="008751C2" w:rsidP="008751C2">
      <w:pPr>
        <w:widowControl w:val="0"/>
        <w:autoSpaceDE w:val="0"/>
        <w:autoSpaceDN w:val="0"/>
        <w:adjustRightInd w:val="0"/>
        <w:jc w:val="both"/>
        <w:rPr>
          <w:rFonts w:ascii="Calibri" w:hAnsi="Calibri"/>
          <w:lang w:val="en-US"/>
        </w:rPr>
      </w:pPr>
      <w:r w:rsidRPr="00B36725">
        <w:rPr>
          <w:rFonts w:ascii="Calibri" w:hAnsi="Calibri"/>
        </w:rPr>
        <w:t xml:space="preserve">Since 1991 when the independence of Moldova was officially recognized, Moldova has faced numerous political, economic and social challenges in transforming from a command economy to a democratic market economy. Similarly, the statistical system has been continuously evolving to meet the new economic and political situation in the country. Resources have however been limited, as such, cooperation with international institutions and external financial support has been crucial. Today, the National Bureau for Statistics of the Republic of Moldova (NBS) is responsible for the coordination of the Moldovan statistical system and production of official statistics. The NBS is a government/public body, but it is independent of other government ministries. It consists of NBS and regional offices. In Norway, Statistics Norway (SN) has overall responsibility for 85 percent of all official statistics in the country. SN was founded in 1876 and is an independent entity. At present, SN has around 1000 employees. </w:t>
      </w:r>
    </w:p>
    <w:p w14:paraId="6CA6F569" w14:textId="77777777" w:rsidR="008751C2" w:rsidRPr="00B36725" w:rsidRDefault="008751C2" w:rsidP="008751C2">
      <w:pPr>
        <w:widowControl w:val="0"/>
        <w:autoSpaceDE w:val="0"/>
        <w:autoSpaceDN w:val="0"/>
        <w:adjustRightInd w:val="0"/>
        <w:jc w:val="both"/>
        <w:rPr>
          <w:rFonts w:ascii="Calibri" w:hAnsi="Calibri"/>
        </w:rPr>
      </w:pPr>
    </w:p>
    <w:p w14:paraId="5C21C118" w14:textId="77777777" w:rsidR="008751C2" w:rsidRPr="00B36725" w:rsidRDefault="008751C2" w:rsidP="008751C2">
      <w:pPr>
        <w:widowControl w:val="0"/>
        <w:autoSpaceDE w:val="0"/>
        <w:autoSpaceDN w:val="0"/>
        <w:adjustRightInd w:val="0"/>
        <w:jc w:val="both"/>
        <w:rPr>
          <w:rFonts w:ascii="Calibri" w:hAnsi="Calibri"/>
        </w:rPr>
      </w:pPr>
      <w:r w:rsidRPr="00B36725">
        <w:rPr>
          <w:rFonts w:ascii="Calibri" w:hAnsi="Calibri"/>
        </w:rPr>
        <w:t>The collaboration between SN and the statistical agency in Moldova Department of Statistics and Sociology (DSS) - later named NBS</w:t>
      </w:r>
      <w:r w:rsidRPr="00B36725">
        <w:rPr>
          <w:rFonts w:ascii="Calibri" w:hAnsi="Calibri"/>
          <w:sz w:val="16"/>
          <w:szCs w:val="16"/>
        </w:rPr>
        <w:footnoteReference w:id="1"/>
      </w:r>
      <w:r w:rsidRPr="00B36725">
        <w:rPr>
          <w:rFonts w:ascii="Calibri" w:hAnsi="Calibri"/>
          <w:sz w:val="16"/>
          <w:szCs w:val="16"/>
        </w:rPr>
        <w:t xml:space="preserve"> </w:t>
      </w:r>
      <w:r w:rsidRPr="00B36725">
        <w:rPr>
          <w:rFonts w:ascii="Calibri" w:hAnsi="Calibri"/>
        </w:rPr>
        <w:t>began in 2004. The project “Support to develop the Statistical System in Moldova” was initiated against the backdrop of several challenges identified in the country (mainly identified by a Statistical Capacity Master Plan for Moldova in 2003 – financed by the World Bank) namely:</w:t>
      </w:r>
    </w:p>
    <w:p w14:paraId="15F98A9E" w14:textId="77777777" w:rsidR="008751C2" w:rsidRPr="00B36725" w:rsidRDefault="008751C2" w:rsidP="008751C2">
      <w:pPr>
        <w:widowControl w:val="0"/>
        <w:autoSpaceDE w:val="0"/>
        <w:autoSpaceDN w:val="0"/>
        <w:adjustRightInd w:val="0"/>
        <w:jc w:val="both"/>
        <w:rPr>
          <w:rFonts w:ascii="Calibri" w:hAnsi="Calibri"/>
        </w:rPr>
      </w:pPr>
    </w:p>
    <w:p w14:paraId="21477B29" w14:textId="77777777" w:rsidR="008751C2" w:rsidRPr="00B36725" w:rsidRDefault="008751C2" w:rsidP="008751C2">
      <w:pPr>
        <w:pStyle w:val="NoSpacing"/>
        <w:numPr>
          <w:ilvl w:val="0"/>
          <w:numId w:val="11"/>
        </w:numPr>
        <w:rPr>
          <w:rFonts w:ascii="Calibri" w:hAnsi="Calibri"/>
        </w:rPr>
      </w:pPr>
      <w:r w:rsidRPr="00B36725">
        <w:rPr>
          <w:rFonts w:ascii="Calibri" w:hAnsi="Calibri"/>
        </w:rPr>
        <w:t>Lack of public visibility of and trust in official statistics</w:t>
      </w:r>
    </w:p>
    <w:p w14:paraId="4E4C8A5E" w14:textId="77777777" w:rsidR="008751C2" w:rsidRPr="00B36725" w:rsidRDefault="008751C2" w:rsidP="008751C2">
      <w:pPr>
        <w:pStyle w:val="NoSpacing"/>
        <w:numPr>
          <w:ilvl w:val="0"/>
          <w:numId w:val="11"/>
        </w:numPr>
        <w:rPr>
          <w:rFonts w:ascii="Calibri" w:hAnsi="Calibri"/>
        </w:rPr>
      </w:pPr>
      <w:r w:rsidRPr="00B36725">
        <w:rPr>
          <w:rFonts w:ascii="Calibri" w:hAnsi="Calibri"/>
        </w:rPr>
        <w:t>Lack of linkage between administrative systems and the production of statistics</w:t>
      </w:r>
    </w:p>
    <w:p w14:paraId="69651402" w14:textId="77777777" w:rsidR="008751C2" w:rsidRPr="00B36725" w:rsidRDefault="008751C2" w:rsidP="008751C2">
      <w:pPr>
        <w:pStyle w:val="NoSpacing"/>
        <w:numPr>
          <w:ilvl w:val="0"/>
          <w:numId w:val="11"/>
        </w:numPr>
        <w:rPr>
          <w:rFonts w:ascii="Calibri" w:hAnsi="Calibri"/>
        </w:rPr>
      </w:pPr>
      <w:r w:rsidRPr="00B36725">
        <w:rPr>
          <w:rFonts w:ascii="Calibri" w:hAnsi="Calibri"/>
        </w:rPr>
        <w:t>The need for renewing production systems and the quality in several subject areas</w:t>
      </w:r>
    </w:p>
    <w:p w14:paraId="65BD8517" w14:textId="77777777" w:rsidR="008751C2" w:rsidRPr="00B36725" w:rsidRDefault="008751C2" w:rsidP="008751C2">
      <w:pPr>
        <w:pStyle w:val="NoSpacing"/>
        <w:numPr>
          <w:ilvl w:val="0"/>
          <w:numId w:val="11"/>
        </w:numPr>
        <w:rPr>
          <w:rFonts w:ascii="Calibri" w:hAnsi="Calibri"/>
        </w:rPr>
      </w:pPr>
      <w:r w:rsidRPr="00B36725">
        <w:rPr>
          <w:rFonts w:ascii="Calibri" w:hAnsi="Calibri"/>
        </w:rPr>
        <w:t>A strong need for improving IT infrastructure and tools</w:t>
      </w:r>
    </w:p>
    <w:p w14:paraId="32A7A091" w14:textId="77777777" w:rsidR="008751C2" w:rsidRPr="00B36725" w:rsidRDefault="008751C2" w:rsidP="008751C2">
      <w:pPr>
        <w:pStyle w:val="NoSpacing"/>
        <w:numPr>
          <w:ilvl w:val="0"/>
          <w:numId w:val="11"/>
        </w:numPr>
        <w:rPr>
          <w:rFonts w:ascii="Calibri" w:hAnsi="Calibri"/>
        </w:rPr>
      </w:pPr>
      <w:r w:rsidRPr="00B36725">
        <w:rPr>
          <w:rFonts w:ascii="Calibri" w:hAnsi="Calibri"/>
        </w:rPr>
        <w:t>The need for organisational and human resource development</w:t>
      </w:r>
    </w:p>
    <w:p w14:paraId="63C7B304" w14:textId="77777777" w:rsidR="008751C2" w:rsidRPr="00B36725" w:rsidRDefault="008751C2" w:rsidP="008751C2">
      <w:pPr>
        <w:pStyle w:val="NoSpacing"/>
        <w:numPr>
          <w:ilvl w:val="0"/>
          <w:numId w:val="11"/>
        </w:numPr>
        <w:rPr>
          <w:rFonts w:ascii="Calibri" w:hAnsi="Calibri"/>
        </w:rPr>
      </w:pPr>
      <w:r w:rsidRPr="00B36725">
        <w:rPr>
          <w:rFonts w:ascii="Calibri" w:hAnsi="Calibri"/>
        </w:rPr>
        <w:t>The need for a stable cooperation partner – and Norway appeared to be a good alternative as a small country</w:t>
      </w:r>
    </w:p>
    <w:p w14:paraId="7F2B8035" w14:textId="77777777" w:rsidR="008751C2" w:rsidRPr="00B36725" w:rsidRDefault="008751C2" w:rsidP="008751C2">
      <w:pPr>
        <w:pStyle w:val="NoSpacing"/>
        <w:ind w:left="1440"/>
        <w:rPr>
          <w:rFonts w:ascii="Calibri" w:hAnsi="Calibri"/>
        </w:rPr>
      </w:pPr>
    </w:p>
    <w:p w14:paraId="42E276B4" w14:textId="43E67691" w:rsidR="008751C2" w:rsidRDefault="008751C2" w:rsidP="00B36725">
      <w:pPr>
        <w:pStyle w:val="Heading2"/>
        <w:numPr>
          <w:ilvl w:val="1"/>
          <w:numId w:val="31"/>
        </w:numPr>
      </w:pPr>
      <w:r w:rsidRPr="00B36725">
        <w:t xml:space="preserve">Purpose and Objectives 2004/2005: </w:t>
      </w:r>
    </w:p>
    <w:p w14:paraId="24ED6FCB" w14:textId="77777777" w:rsidR="00943DCA" w:rsidRPr="00B36725" w:rsidRDefault="00943DCA" w:rsidP="00B36725">
      <w:pPr>
        <w:pStyle w:val="ListParagraph"/>
        <w:ind w:left="360"/>
      </w:pPr>
    </w:p>
    <w:p w14:paraId="04F09E34" w14:textId="77777777" w:rsidR="008751C2" w:rsidRPr="00B36725" w:rsidRDefault="008751C2" w:rsidP="008751C2">
      <w:pPr>
        <w:pStyle w:val="NoSpacing"/>
        <w:jc w:val="both"/>
        <w:rPr>
          <w:rFonts w:ascii="Calibri" w:hAnsi="Calibri"/>
        </w:rPr>
      </w:pPr>
      <w:r w:rsidRPr="00B36725">
        <w:rPr>
          <w:rFonts w:ascii="Calibri" w:hAnsi="Calibri"/>
        </w:rPr>
        <w:t xml:space="preserve">Once funding from Norwegian Ministry of Foreign Affairs (MFA) had been secured, a Memorandum of Understanding (MoU) between SN and DSS, Republic of Moldova was agreed and signed by the cooperating institutions in 2004. The initial program was developed, with the following scope and objectives:  </w:t>
      </w:r>
    </w:p>
    <w:p w14:paraId="1DF1D6F5" w14:textId="77777777" w:rsidR="008751C2" w:rsidRPr="00B36725" w:rsidRDefault="008751C2" w:rsidP="008751C2">
      <w:pPr>
        <w:pStyle w:val="NoSpacing"/>
        <w:jc w:val="both"/>
        <w:rPr>
          <w:rFonts w:ascii="Calibri" w:hAnsi="Calibri"/>
        </w:rPr>
      </w:pPr>
    </w:p>
    <w:p w14:paraId="61D032F8" w14:textId="77777777" w:rsidR="008751C2" w:rsidRPr="00B36725" w:rsidRDefault="008751C2" w:rsidP="008751C2">
      <w:pPr>
        <w:pStyle w:val="NoSpacing"/>
        <w:numPr>
          <w:ilvl w:val="0"/>
          <w:numId w:val="11"/>
        </w:numPr>
        <w:jc w:val="both"/>
        <w:rPr>
          <w:rFonts w:ascii="Calibri" w:hAnsi="Calibri"/>
        </w:rPr>
      </w:pPr>
      <w:r w:rsidRPr="00B36725">
        <w:rPr>
          <w:rFonts w:ascii="Calibri" w:hAnsi="Calibri"/>
        </w:rPr>
        <w:t xml:space="preserve">The overall and long-term objective of the project is to strengthen the role of public statistics in Moldova by supporting the DSS in its task of improving the efficiency and functioning of the Moldovan statistical system.  </w:t>
      </w:r>
    </w:p>
    <w:p w14:paraId="0B403641" w14:textId="77777777" w:rsidR="008751C2" w:rsidRPr="00B36725" w:rsidRDefault="008751C2" w:rsidP="008751C2">
      <w:pPr>
        <w:pStyle w:val="NoSpacing"/>
        <w:ind w:left="1080"/>
        <w:jc w:val="both"/>
        <w:rPr>
          <w:rFonts w:ascii="Calibri" w:hAnsi="Calibri"/>
        </w:rPr>
      </w:pPr>
    </w:p>
    <w:p w14:paraId="396E0D24" w14:textId="77777777" w:rsidR="008751C2" w:rsidRPr="00B36725" w:rsidRDefault="008751C2" w:rsidP="008751C2">
      <w:pPr>
        <w:pStyle w:val="NoSpacing"/>
        <w:jc w:val="both"/>
        <w:rPr>
          <w:rFonts w:ascii="Calibri" w:hAnsi="Calibri"/>
        </w:rPr>
      </w:pPr>
      <w:r w:rsidRPr="00B36725">
        <w:rPr>
          <w:rFonts w:ascii="Calibri" w:hAnsi="Calibri"/>
        </w:rPr>
        <w:t xml:space="preserve">More specifically, the programme document (work plan for phase I-III) for 2005-2009 indicated an ambitious plan covering several subject areas. To fulfil the overall objectives, the support would: </w:t>
      </w:r>
    </w:p>
    <w:p w14:paraId="4DFAFA64" w14:textId="77777777" w:rsidR="008751C2" w:rsidRPr="00B36725" w:rsidRDefault="008751C2" w:rsidP="008751C2">
      <w:pPr>
        <w:pStyle w:val="NoSpacing"/>
        <w:jc w:val="both"/>
        <w:rPr>
          <w:rFonts w:ascii="Calibri" w:hAnsi="Calibri"/>
        </w:rPr>
      </w:pPr>
    </w:p>
    <w:p w14:paraId="30649FC7" w14:textId="77777777" w:rsidR="008751C2" w:rsidRPr="00B36725" w:rsidRDefault="008751C2" w:rsidP="008751C2">
      <w:pPr>
        <w:pStyle w:val="NoSpacing"/>
        <w:numPr>
          <w:ilvl w:val="0"/>
          <w:numId w:val="11"/>
        </w:numPr>
        <w:jc w:val="both"/>
        <w:rPr>
          <w:rFonts w:ascii="Calibri" w:hAnsi="Calibri"/>
        </w:rPr>
      </w:pPr>
      <w:r w:rsidRPr="00B36725">
        <w:rPr>
          <w:rFonts w:ascii="Calibri" w:hAnsi="Calibri"/>
        </w:rPr>
        <w:t xml:space="preserve">Improve the structural and managerial framework of the statistics system of Moldova.  </w:t>
      </w:r>
    </w:p>
    <w:p w14:paraId="1F5259C8" w14:textId="77777777" w:rsidR="008751C2" w:rsidRPr="00B36725" w:rsidRDefault="008751C2" w:rsidP="008751C2">
      <w:pPr>
        <w:pStyle w:val="NoSpacing"/>
        <w:numPr>
          <w:ilvl w:val="0"/>
          <w:numId w:val="11"/>
        </w:numPr>
        <w:jc w:val="both"/>
        <w:rPr>
          <w:rFonts w:ascii="Calibri" w:hAnsi="Calibri"/>
        </w:rPr>
      </w:pPr>
      <w:r w:rsidRPr="00B36725">
        <w:rPr>
          <w:rFonts w:ascii="Calibri" w:hAnsi="Calibri"/>
        </w:rPr>
        <w:t xml:space="preserve">Develop basis tools and infrastructures as a basis for improving efficiency and modernization of statistics production and dissemination. </w:t>
      </w:r>
    </w:p>
    <w:p w14:paraId="354B01E2" w14:textId="77777777" w:rsidR="008751C2" w:rsidRPr="00B36725" w:rsidRDefault="008751C2" w:rsidP="008751C2">
      <w:pPr>
        <w:pStyle w:val="NoSpacing"/>
        <w:numPr>
          <w:ilvl w:val="0"/>
          <w:numId w:val="11"/>
        </w:numPr>
        <w:jc w:val="both"/>
        <w:rPr>
          <w:rFonts w:ascii="Calibri" w:hAnsi="Calibri"/>
        </w:rPr>
      </w:pPr>
      <w:r w:rsidRPr="00B36725">
        <w:rPr>
          <w:rFonts w:ascii="Calibri" w:hAnsi="Calibri"/>
        </w:rPr>
        <w:t xml:space="preserve">Develop specific subject matter areas to meet national and international user requirements. </w:t>
      </w:r>
    </w:p>
    <w:p w14:paraId="199405BC" w14:textId="77777777" w:rsidR="008751C2" w:rsidRPr="00B36725" w:rsidRDefault="008751C2" w:rsidP="008751C2">
      <w:pPr>
        <w:pStyle w:val="NoSpacing"/>
        <w:ind w:left="720"/>
        <w:jc w:val="both"/>
        <w:rPr>
          <w:rFonts w:ascii="Calibri" w:hAnsi="Calibri"/>
        </w:rPr>
      </w:pPr>
    </w:p>
    <w:p w14:paraId="5EACAD79" w14:textId="77777777" w:rsidR="008751C2" w:rsidRPr="00B36725" w:rsidRDefault="008751C2" w:rsidP="008751C2">
      <w:pPr>
        <w:pStyle w:val="NoSpacing"/>
        <w:jc w:val="both"/>
        <w:rPr>
          <w:rFonts w:ascii="Calibri" w:hAnsi="Calibri"/>
        </w:rPr>
      </w:pPr>
      <w:r w:rsidRPr="00B36725">
        <w:rPr>
          <w:rFonts w:ascii="Calibri" w:hAnsi="Calibri"/>
        </w:rPr>
        <w:t xml:space="preserve">The project was designed to build experience and capacity of DSS and hence working towards improving the statistical production process including improved IT solutions.  In order to strengthen the DSS as an institution, the work towards improving statistical production was combined with a broader set of activities such as human resource development and increased cooperation with users and stakeholders, thereby increased ability to ensure that policy-decisions are information and evidence based. The more specific medium and long-term project outcomes were thus expected to be: </w:t>
      </w:r>
    </w:p>
    <w:p w14:paraId="2187F34B" w14:textId="77777777" w:rsidR="008751C2" w:rsidRPr="00B36725" w:rsidRDefault="008751C2" w:rsidP="008751C2">
      <w:pPr>
        <w:pStyle w:val="NoSpacing"/>
        <w:jc w:val="both"/>
        <w:rPr>
          <w:rFonts w:ascii="Calibri" w:hAnsi="Calibri"/>
        </w:rPr>
      </w:pPr>
    </w:p>
    <w:p w14:paraId="778D5324"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More integrated high quality register solutions, especially in the area of business register and population register in Moldova. </w:t>
      </w:r>
    </w:p>
    <w:p w14:paraId="03BB968D"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Improved timeliness, quality and coverage of statistics in selected subject matter areas, especially linked to business statistics, demographic statistics and price statistics. </w:t>
      </w:r>
    </w:p>
    <w:p w14:paraId="4E8B461C"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Improved dissemination routines and products in DSS both for traditional hardcopy publications and for electronic </w:t>
      </w:r>
      <w:proofErr w:type="gramStart"/>
      <w:r w:rsidRPr="00B36725">
        <w:rPr>
          <w:rFonts w:ascii="Calibri" w:hAnsi="Calibri"/>
        </w:rPr>
        <w:t>medias</w:t>
      </w:r>
      <w:proofErr w:type="gramEnd"/>
      <w:r w:rsidRPr="00B36725">
        <w:rPr>
          <w:rFonts w:ascii="Calibri" w:hAnsi="Calibri"/>
        </w:rPr>
        <w:t xml:space="preserve">. </w:t>
      </w:r>
    </w:p>
    <w:p w14:paraId="500D846D"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Improved management and planning systems operative in DSS including new measures for capacity building of the staff, possibly involving total quality management methods. </w:t>
      </w:r>
    </w:p>
    <w:p w14:paraId="319E24C9" w14:textId="77777777" w:rsidR="008751C2" w:rsidRPr="00B36725" w:rsidRDefault="008751C2" w:rsidP="008751C2">
      <w:pPr>
        <w:pStyle w:val="NoSpacing"/>
        <w:numPr>
          <w:ilvl w:val="0"/>
          <w:numId w:val="11"/>
        </w:numPr>
        <w:rPr>
          <w:rFonts w:ascii="Calibri" w:hAnsi="Calibri"/>
        </w:rPr>
      </w:pPr>
      <w:r w:rsidRPr="00B36725">
        <w:rPr>
          <w:rFonts w:ascii="Calibri" w:hAnsi="Calibri"/>
        </w:rPr>
        <w:t>Improved visibility, trust and public relations in the statistical system of Moldova through available high quality products from DSS and through efficient cooperation between stakeholders)</w:t>
      </w:r>
    </w:p>
    <w:p w14:paraId="1AF60F09" w14:textId="77777777" w:rsidR="008751C2" w:rsidRPr="00B36725" w:rsidRDefault="008751C2" w:rsidP="008751C2">
      <w:pPr>
        <w:pStyle w:val="NoSpacing"/>
        <w:rPr>
          <w:rFonts w:ascii="Calibri" w:hAnsi="Calibri"/>
        </w:rPr>
      </w:pPr>
    </w:p>
    <w:p w14:paraId="6CAB81D7" w14:textId="77777777"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 xml:space="preserve">The practical cooperation under the initial phase of the project started with a study visit to SN in June 2004. The project has run for several phases from 2004-2012 (MDA 08/015 ended in 2012 and was replaced by a new cooperation agreement with </w:t>
      </w:r>
      <w:proofErr w:type="spellStart"/>
      <w:r w:rsidRPr="00B36725">
        <w:rPr>
          <w:rFonts w:ascii="Calibri" w:hAnsi="Calibri"/>
        </w:rPr>
        <w:t>Statens</w:t>
      </w:r>
      <w:proofErr w:type="spellEnd"/>
      <w:r w:rsidRPr="00B36725">
        <w:rPr>
          <w:rFonts w:ascii="Calibri" w:hAnsi="Calibri"/>
        </w:rPr>
        <w:t xml:space="preserve"> </w:t>
      </w:r>
      <w:proofErr w:type="spellStart"/>
      <w:r w:rsidRPr="00B36725">
        <w:rPr>
          <w:rFonts w:ascii="Calibri" w:hAnsi="Calibri"/>
        </w:rPr>
        <w:t>Kartverk</w:t>
      </w:r>
      <w:proofErr w:type="spellEnd"/>
      <w:r w:rsidRPr="00B36725">
        <w:rPr>
          <w:rFonts w:ascii="Calibri" w:hAnsi="Calibri"/>
        </w:rPr>
        <w:t xml:space="preserve">). Project documents exist for all phases with a clear goal, purpose, outputs and outcomes. There is relatively good quality on the various project and agreement documents, including progress, status, - and end reports, but no external project assessments/evaluations have been done. Accordingly, it is difficult to provide clear evidence of project performance. Still, this project forms an interesting example, as it is a twinning arrangement - a strategic partnership to strengthen capacity in a sector of importance. </w:t>
      </w:r>
    </w:p>
    <w:p w14:paraId="0AA11071" w14:textId="321E1692" w:rsidR="008751C2" w:rsidRDefault="008751C2" w:rsidP="007B1BA4">
      <w:pPr>
        <w:pStyle w:val="NoSpacing"/>
        <w:keepNext/>
        <w:numPr>
          <w:ilvl w:val="1"/>
          <w:numId w:val="31"/>
        </w:numPr>
        <w:ind w:left="357" w:hanging="357"/>
        <w:jc w:val="both"/>
        <w:rPr>
          <w:rFonts w:ascii="Calibri" w:hAnsi="Calibri"/>
          <w:b/>
        </w:rPr>
      </w:pPr>
      <w:r w:rsidRPr="00B36725">
        <w:rPr>
          <w:rFonts w:ascii="Calibri" w:hAnsi="Calibri"/>
          <w:b/>
        </w:rPr>
        <w:lastRenderedPageBreak/>
        <w:t xml:space="preserve">Purpose and objectives 2008/2009: </w:t>
      </w:r>
    </w:p>
    <w:p w14:paraId="088A063D" w14:textId="77777777" w:rsidR="00943DCA" w:rsidRPr="00B36725" w:rsidRDefault="00943DCA" w:rsidP="007B1BA4">
      <w:pPr>
        <w:pStyle w:val="NoSpacing"/>
        <w:keepNext/>
        <w:ind w:left="360"/>
        <w:jc w:val="both"/>
        <w:rPr>
          <w:rFonts w:ascii="Calibri" w:hAnsi="Calibri"/>
          <w:b/>
        </w:rPr>
      </w:pPr>
    </w:p>
    <w:p w14:paraId="600071ED" w14:textId="77777777" w:rsidR="008751C2" w:rsidRPr="00B36725" w:rsidRDefault="008751C2" w:rsidP="008751C2">
      <w:pPr>
        <w:pStyle w:val="NoSpacing"/>
        <w:jc w:val="both"/>
        <w:rPr>
          <w:rFonts w:ascii="Calibri" w:hAnsi="Calibri"/>
        </w:rPr>
      </w:pPr>
      <w:r w:rsidRPr="00B36725">
        <w:rPr>
          <w:rFonts w:ascii="Calibri" w:hAnsi="Calibri"/>
        </w:rPr>
        <w:t>Although the main goal has been the same throughout the years, namely to contribute to the development of the statistical system of Moldova, the MoU signed by the Governments of Norway and Moldova in 2009 adjusted the mandate for the last part of the project period. It stated; “one specific objective of the project is to contribute to the goal by strengthening the management and planning capability in NBS and laying the foundation for long term improvements of the statistical production and dissemination in Moldova. Another objective of the project is to strengthen the ability of NBS to identify the needs and then to produce and disseminate statistical information to users within the Government, to other public organisations, to private business and non-business organisations, and to public at large.</w:t>
      </w:r>
    </w:p>
    <w:p w14:paraId="0C1F77C1" w14:textId="77777777" w:rsidR="008751C2" w:rsidRPr="00B36725" w:rsidRDefault="008751C2" w:rsidP="008751C2">
      <w:pPr>
        <w:pStyle w:val="NoSpacing"/>
        <w:jc w:val="both"/>
        <w:rPr>
          <w:rFonts w:ascii="Calibri" w:hAnsi="Calibri"/>
          <w:b/>
        </w:rPr>
      </w:pPr>
    </w:p>
    <w:p w14:paraId="2E41D4BF" w14:textId="2AA919CF" w:rsidR="008751C2" w:rsidRPr="00B36725" w:rsidRDefault="008751C2" w:rsidP="008751C2">
      <w:pPr>
        <w:pStyle w:val="NoSpacing"/>
        <w:jc w:val="both"/>
        <w:rPr>
          <w:rFonts w:ascii="Calibri" w:hAnsi="Calibri"/>
        </w:rPr>
      </w:pPr>
      <w:r w:rsidRPr="00B36725">
        <w:rPr>
          <w:rFonts w:ascii="Calibri" w:hAnsi="Calibri"/>
        </w:rPr>
        <w:t>In comparison to the initial phase, comprising a broader set of focus areas, the recent phase has narrowed down practical implementation to ”concentrate on some few areas in order to achieve c</w:t>
      </w:r>
      <w:r w:rsidR="004C7F7A" w:rsidRPr="00B36725">
        <w:rPr>
          <w:rFonts w:ascii="Calibri" w:hAnsi="Calibri"/>
        </w:rPr>
        <w:t>oncrete results in those areas”</w:t>
      </w:r>
      <w:r w:rsidR="004C7F7A" w:rsidRPr="00B36725">
        <w:rPr>
          <w:rStyle w:val="FootnoteReference"/>
          <w:rFonts w:ascii="Calibri" w:hAnsi="Calibri"/>
        </w:rPr>
        <w:footnoteReference w:id="2"/>
      </w:r>
      <w:r w:rsidR="004C7F7A" w:rsidRPr="00B36725">
        <w:rPr>
          <w:rFonts w:ascii="Calibri" w:hAnsi="Calibri"/>
        </w:rPr>
        <w:t>.</w:t>
      </w:r>
      <w:r w:rsidRPr="00B36725">
        <w:rPr>
          <w:rFonts w:ascii="Calibri" w:hAnsi="Calibri"/>
        </w:rPr>
        <w:t xml:space="preserve"> This encompassed more support to technical infrastructure and tools, and aimed at achieving the following specific objectives</w:t>
      </w:r>
      <w:r w:rsidR="004C7F7A" w:rsidRPr="00B36725">
        <w:rPr>
          <w:rFonts w:ascii="Calibri" w:hAnsi="Calibri"/>
        </w:rPr>
        <w:t xml:space="preserve">: </w:t>
      </w:r>
    </w:p>
    <w:p w14:paraId="2E8B6E9E" w14:textId="77777777" w:rsidR="008751C2" w:rsidRPr="00B36725" w:rsidRDefault="008751C2" w:rsidP="008751C2">
      <w:pPr>
        <w:pStyle w:val="NoSpacing"/>
        <w:rPr>
          <w:rFonts w:ascii="Calibri" w:hAnsi="Calibri"/>
        </w:rPr>
      </w:pPr>
    </w:p>
    <w:p w14:paraId="361F64F6"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To improve the institutional framework of the statistical system of Moldova in order to adapt the statistical system to modern principles and to improve the visibility and usability of public statistics. </w:t>
      </w:r>
    </w:p>
    <w:p w14:paraId="6D7108BB"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To train local experts through support to local advanced training and through supporting activities on management and planning. </w:t>
      </w:r>
    </w:p>
    <w:p w14:paraId="2468E632"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To support the development of new tools and technical (ICT) infrastructures as a basis for improving efficiency and modernization. </w:t>
      </w:r>
    </w:p>
    <w:p w14:paraId="6753D42B" w14:textId="77777777" w:rsidR="008751C2" w:rsidRPr="00B36725" w:rsidRDefault="008751C2" w:rsidP="008751C2">
      <w:pPr>
        <w:pStyle w:val="NoSpacing"/>
        <w:numPr>
          <w:ilvl w:val="0"/>
          <w:numId w:val="11"/>
        </w:numPr>
        <w:rPr>
          <w:rFonts w:ascii="Calibri" w:hAnsi="Calibri"/>
        </w:rPr>
      </w:pPr>
      <w:r w:rsidRPr="00B36725">
        <w:rPr>
          <w:rFonts w:ascii="Calibri" w:hAnsi="Calibri"/>
        </w:rPr>
        <w:t>To support the development within specific subject areas (specific statistics) to meet new user requirements.</w:t>
      </w:r>
    </w:p>
    <w:p w14:paraId="15FF64D1" w14:textId="77777777" w:rsidR="008751C2" w:rsidRPr="00B36725" w:rsidRDefault="008751C2" w:rsidP="008751C2">
      <w:pPr>
        <w:pStyle w:val="NoSpacing"/>
        <w:rPr>
          <w:rFonts w:ascii="Calibri" w:hAnsi="Calibri"/>
        </w:rPr>
      </w:pPr>
    </w:p>
    <w:p w14:paraId="01CB6EAF" w14:textId="77777777" w:rsidR="008751C2" w:rsidRPr="00B36725" w:rsidRDefault="008751C2" w:rsidP="008751C2">
      <w:pPr>
        <w:pStyle w:val="NoSpacing"/>
        <w:rPr>
          <w:rFonts w:ascii="Calibri" w:hAnsi="Calibri"/>
        </w:rPr>
      </w:pPr>
      <w:r w:rsidRPr="00B36725">
        <w:rPr>
          <w:rFonts w:ascii="Calibri" w:hAnsi="Calibri"/>
          <w:b/>
        </w:rPr>
        <w:t>Outputs and Outcomes</w:t>
      </w:r>
      <w:r w:rsidRPr="00B36725">
        <w:rPr>
          <w:rFonts w:ascii="Calibri" w:hAnsi="Calibri"/>
        </w:rPr>
        <w:t xml:space="preserve"> for the twinning arrangement were also elaborated in the MoU (2009) to include: </w:t>
      </w:r>
    </w:p>
    <w:p w14:paraId="7461F15C" w14:textId="77777777" w:rsidR="008751C2" w:rsidRPr="00B36725" w:rsidRDefault="008751C2" w:rsidP="008751C2">
      <w:pPr>
        <w:pStyle w:val="NoSpacing"/>
        <w:rPr>
          <w:rFonts w:ascii="Calibri" w:hAnsi="Calibri"/>
        </w:rPr>
      </w:pPr>
    </w:p>
    <w:p w14:paraId="6C7542B1" w14:textId="77777777" w:rsidR="008751C2" w:rsidRPr="00B36725" w:rsidRDefault="008751C2" w:rsidP="008751C2">
      <w:pPr>
        <w:pStyle w:val="NoSpacing"/>
        <w:rPr>
          <w:rFonts w:ascii="Calibri" w:hAnsi="Calibri"/>
          <w:b/>
        </w:rPr>
      </w:pPr>
      <w:r w:rsidRPr="00B36725">
        <w:rPr>
          <w:rFonts w:ascii="Calibri" w:hAnsi="Calibri"/>
          <w:b/>
        </w:rPr>
        <w:t>Institution Building</w:t>
      </w:r>
    </w:p>
    <w:p w14:paraId="698C8333"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Increased experience in international classifications, standards, best practice methods, and software use. </w:t>
      </w:r>
    </w:p>
    <w:p w14:paraId="4E9221F4" w14:textId="77777777" w:rsidR="008751C2" w:rsidRPr="00B36725" w:rsidRDefault="008751C2" w:rsidP="008751C2">
      <w:pPr>
        <w:pStyle w:val="NoSpacing"/>
        <w:numPr>
          <w:ilvl w:val="0"/>
          <w:numId w:val="11"/>
        </w:numPr>
        <w:rPr>
          <w:rFonts w:ascii="Calibri" w:hAnsi="Calibri"/>
        </w:rPr>
      </w:pPr>
      <w:r w:rsidRPr="00B36725">
        <w:rPr>
          <w:rFonts w:ascii="Calibri" w:hAnsi="Calibri"/>
        </w:rPr>
        <w:t>Increased experience in developing extensive project documents describing longer term work programs across the organisation</w:t>
      </w:r>
    </w:p>
    <w:p w14:paraId="572D7318" w14:textId="77777777" w:rsidR="008751C2" w:rsidRPr="00B36725" w:rsidRDefault="008751C2" w:rsidP="008751C2">
      <w:pPr>
        <w:pStyle w:val="NoSpacing"/>
        <w:numPr>
          <w:ilvl w:val="0"/>
          <w:numId w:val="11"/>
        </w:numPr>
        <w:rPr>
          <w:rFonts w:ascii="Calibri" w:hAnsi="Calibri"/>
        </w:rPr>
      </w:pPr>
      <w:r w:rsidRPr="00B36725">
        <w:rPr>
          <w:rFonts w:ascii="Calibri" w:hAnsi="Calibri"/>
        </w:rPr>
        <w:t>Improved cooperation with other bodies in the Moldovan statistical system</w:t>
      </w:r>
    </w:p>
    <w:p w14:paraId="05A53750"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Increased institutional learning of planning procedures </w:t>
      </w:r>
    </w:p>
    <w:p w14:paraId="2E47B881"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Increased international orientation and contact net </w:t>
      </w:r>
    </w:p>
    <w:p w14:paraId="107DE86F"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Increased experience in using English as a working language </w:t>
      </w:r>
    </w:p>
    <w:p w14:paraId="494AAD4F" w14:textId="77777777" w:rsidR="008751C2" w:rsidRPr="00B36725" w:rsidRDefault="008751C2" w:rsidP="008751C2">
      <w:pPr>
        <w:pStyle w:val="NoSpacing"/>
        <w:numPr>
          <w:ilvl w:val="0"/>
          <w:numId w:val="11"/>
        </w:numPr>
        <w:rPr>
          <w:rFonts w:ascii="Calibri" w:hAnsi="Calibri"/>
        </w:rPr>
      </w:pPr>
      <w:r w:rsidRPr="00B36725">
        <w:rPr>
          <w:rFonts w:ascii="Calibri" w:hAnsi="Calibri"/>
        </w:rPr>
        <w:t>Regular seminars with broad national and international participation to improve the visibility and usage of public statistics in Moldova</w:t>
      </w:r>
    </w:p>
    <w:p w14:paraId="50E79860"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Increased human resource mobility </w:t>
      </w:r>
    </w:p>
    <w:p w14:paraId="5FCD6B32" w14:textId="77777777" w:rsidR="008751C2" w:rsidRPr="00B36725" w:rsidRDefault="008751C2" w:rsidP="008751C2">
      <w:pPr>
        <w:pStyle w:val="NoSpacing"/>
        <w:ind w:left="1440"/>
        <w:rPr>
          <w:rFonts w:ascii="Calibri" w:hAnsi="Calibri"/>
        </w:rPr>
      </w:pPr>
    </w:p>
    <w:p w14:paraId="66965293" w14:textId="77777777" w:rsidR="008751C2" w:rsidRPr="00B36725" w:rsidRDefault="008751C2" w:rsidP="008751C2">
      <w:pPr>
        <w:pStyle w:val="NoSpacing"/>
        <w:rPr>
          <w:rFonts w:ascii="Calibri" w:hAnsi="Calibri"/>
          <w:b/>
        </w:rPr>
      </w:pPr>
      <w:r w:rsidRPr="00B36725">
        <w:rPr>
          <w:rFonts w:ascii="Calibri" w:hAnsi="Calibri"/>
          <w:b/>
        </w:rPr>
        <w:t xml:space="preserve">Statistical Outputs: </w:t>
      </w:r>
    </w:p>
    <w:p w14:paraId="2FEAC372" w14:textId="77777777" w:rsidR="008751C2" w:rsidRPr="00B36725" w:rsidRDefault="008751C2" w:rsidP="008751C2">
      <w:pPr>
        <w:pStyle w:val="NoSpacing"/>
        <w:numPr>
          <w:ilvl w:val="0"/>
          <w:numId w:val="11"/>
        </w:numPr>
        <w:rPr>
          <w:rFonts w:ascii="Calibri" w:hAnsi="Calibri"/>
        </w:rPr>
      </w:pPr>
      <w:r w:rsidRPr="00B36725">
        <w:rPr>
          <w:rFonts w:ascii="Calibri" w:hAnsi="Calibri"/>
        </w:rPr>
        <w:t>Improved understanding of development needs and system change in the production of demographic statistics, including improved relations to other bodies within the national statistical system for demographic events in Moldova</w:t>
      </w:r>
    </w:p>
    <w:p w14:paraId="5C58B16C" w14:textId="77777777" w:rsidR="008751C2" w:rsidRPr="00B36725" w:rsidRDefault="008751C2" w:rsidP="008751C2">
      <w:pPr>
        <w:pStyle w:val="NoSpacing"/>
        <w:numPr>
          <w:ilvl w:val="0"/>
          <w:numId w:val="11"/>
        </w:numPr>
        <w:rPr>
          <w:rFonts w:ascii="Calibri" w:hAnsi="Calibri"/>
        </w:rPr>
      </w:pPr>
      <w:r w:rsidRPr="00B36725">
        <w:rPr>
          <w:rFonts w:ascii="Calibri" w:hAnsi="Calibri"/>
        </w:rPr>
        <w:t>Improved adjustment to international standards in business statistics</w:t>
      </w:r>
    </w:p>
    <w:p w14:paraId="519B613D"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Improved understanding of register building and development, especially the business register </w:t>
      </w:r>
    </w:p>
    <w:p w14:paraId="50EE354E" w14:textId="77777777" w:rsidR="008751C2" w:rsidRPr="00B36725" w:rsidRDefault="008751C2" w:rsidP="008751C2">
      <w:pPr>
        <w:pStyle w:val="NoSpacing"/>
        <w:numPr>
          <w:ilvl w:val="0"/>
          <w:numId w:val="11"/>
        </w:numPr>
        <w:rPr>
          <w:rFonts w:ascii="Calibri" w:hAnsi="Calibri"/>
        </w:rPr>
      </w:pPr>
      <w:r w:rsidRPr="00B36725">
        <w:rPr>
          <w:rFonts w:ascii="Calibri" w:hAnsi="Calibri"/>
        </w:rPr>
        <w:t xml:space="preserve">Improved national accounts </w:t>
      </w:r>
    </w:p>
    <w:p w14:paraId="5D7FCA80" w14:textId="77777777" w:rsidR="008751C2" w:rsidRPr="00B36725" w:rsidRDefault="008751C2" w:rsidP="008751C2">
      <w:pPr>
        <w:pStyle w:val="NoSpacing"/>
        <w:numPr>
          <w:ilvl w:val="0"/>
          <w:numId w:val="11"/>
        </w:numPr>
        <w:rPr>
          <w:rFonts w:ascii="Calibri" w:hAnsi="Calibri"/>
        </w:rPr>
      </w:pPr>
      <w:r w:rsidRPr="00B36725">
        <w:rPr>
          <w:rFonts w:ascii="Calibri" w:hAnsi="Calibri"/>
        </w:rPr>
        <w:lastRenderedPageBreak/>
        <w:t xml:space="preserve">Improved dissemination practice and strategy </w:t>
      </w:r>
    </w:p>
    <w:p w14:paraId="0A887030" w14:textId="77777777" w:rsidR="008751C2" w:rsidRPr="00B36725" w:rsidRDefault="008751C2" w:rsidP="008751C2">
      <w:pPr>
        <w:pStyle w:val="NoSpacing"/>
        <w:jc w:val="both"/>
        <w:rPr>
          <w:rFonts w:ascii="Calibri" w:hAnsi="Calibri"/>
        </w:rPr>
      </w:pPr>
    </w:p>
    <w:p w14:paraId="2F449331" w14:textId="6F23EE8A" w:rsidR="008751C2" w:rsidRPr="00B36725" w:rsidRDefault="008751C2" w:rsidP="008751C2">
      <w:pPr>
        <w:pStyle w:val="NoSpacing"/>
        <w:rPr>
          <w:rFonts w:ascii="Calibri" w:hAnsi="Calibri"/>
        </w:rPr>
      </w:pPr>
      <w:r w:rsidRPr="00B36725">
        <w:rPr>
          <w:rFonts w:ascii="Calibri" w:hAnsi="Calibri"/>
        </w:rPr>
        <w:t>The professional work and the institutional cooperation arrangement was organised as a partnership between NBS and SN, at three levels</w:t>
      </w:r>
      <w:r w:rsidR="00836F2E" w:rsidRPr="00B36725">
        <w:rPr>
          <w:rFonts w:ascii="Calibri" w:hAnsi="Calibri"/>
        </w:rPr>
        <w:t xml:space="preserve">: </w:t>
      </w:r>
    </w:p>
    <w:p w14:paraId="74CF89A7" w14:textId="77777777" w:rsidR="008751C2" w:rsidRPr="00B36725" w:rsidRDefault="008751C2" w:rsidP="008751C2">
      <w:pPr>
        <w:pStyle w:val="NoSpacing"/>
        <w:rPr>
          <w:rFonts w:ascii="Calibri" w:hAnsi="Calibri"/>
        </w:rPr>
      </w:pPr>
    </w:p>
    <w:p w14:paraId="58E0B71D" w14:textId="77777777" w:rsidR="008751C2" w:rsidRPr="00B36725" w:rsidRDefault="008751C2" w:rsidP="008751C2">
      <w:pPr>
        <w:pStyle w:val="NoSpacing"/>
        <w:numPr>
          <w:ilvl w:val="0"/>
          <w:numId w:val="11"/>
        </w:numPr>
        <w:rPr>
          <w:rFonts w:ascii="Calibri" w:hAnsi="Calibri"/>
        </w:rPr>
      </w:pPr>
      <w:r w:rsidRPr="00B36725">
        <w:rPr>
          <w:rFonts w:ascii="Calibri" w:hAnsi="Calibri"/>
        </w:rPr>
        <w:t>Overall level: the Director General of NBS at the Moldovan side and the Director General and his representative in SN at the Norwegian side shared the overall responsibility</w:t>
      </w:r>
    </w:p>
    <w:p w14:paraId="3FDDBFA8" w14:textId="77777777" w:rsidR="008751C2" w:rsidRPr="00B36725" w:rsidRDefault="008751C2" w:rsidP="008751C2">
      <w:pPr>
        <w:pStyle w:val="NoSpacing"/>
        <w:numPr>
          <w:ilvl w:val="0"/>
          <w:numId w:val="11"/>
        </w:numPr>
        <w:rPr>
          <w:rFonts w:ascii="Calibri" w:hAnsi="Calibri"/>
        </w:rPr>
      </w:pPr>
      <w:r w:rsidRPr="00B36725">
        <w:rPr>
          <w:rFonts w:ascii="Calibri" w:hAnsi="Calibri"/>
        </w:rPr>
        <w:t>Planning and Monitoring level: the continuous professional and implementation responsibility was be shared by a Project Management Team comprising a NBS (DSS) project leader and an SN project leader</w:t>
      </w:r>
    </w:p>
    <w:p w14:paraId="390E6DFE" w14:textId="50830B29" w:rsidR="008751C2" w:rsidRPr="00B36725" w:rsidRDefault="008751C2" w:rsidP="008751C2">
      <w:pPr>
        <w:pStyle w:val="NoSpacing"/>
        <w:numPr>
          <w:ilvl w:val="0"/>
          <w:numId w:val="11"/>
        </w:numPr>
        <w:rPr>
          <w:rFonts w:ascii="Calibri" w:hAnsi="Calibri"/>
        </w:rPr>
      </w:pPr>
      <w:r w:rsidRPr="00B36725">
        <w:rPr>
          <w:rFonts w:ascii="Calibri" w:hAnsi="Calibri"/>
        </w:rPr>
        <w:t xml:space="preserve">Working level: the daily professional and implementation responsibility was held by the NBS (DSS) project leader in cooperation with the Norwegian project leader </w:t>
      </w:r>
      <w:r w:rsidR="00836F2E" w:rsidRPr="00B36725">
        <w:rPr>
          <w:rStyle w:val="FootnoteReference"/>
          <w:rFonts w:ascii="Calibri" w:hAnsi="Calibri"/>
        </w:rPr>
        <w:footnoteReference w:id="3"/>
      </w:r>
    </w:p>
    <w:p w14:paraId="799E7A91" w14:textId="77777777" w:rsidR="008751C2" w:rsidRPr="00B36725" w:rsidRDefault="008751C2" w:rsidP="008751C2">
      <w:pPr>
        <w:pStyle w:val="NoSpacing"/>
        <w:jc w:val="both"/>
        <w:rPr>
          <w:rFonts w:ascii="Calibri" w:hAnsi="Calibri" w:cstheme="minorBidi"/>
        </w:rPr>
      </w:pPr>
    </w:p>
    <w:p w14:paraId="4FD10FF3" w14:textId="700EA608" w:rsidR="008751C2" w:rsidRPr="00B36725" w:rsidRDefault="008751C2" w:rsidP="008751C2">
      <w:pPr>
        <w:pStyle w:val="NoSpacing"/>
        <w:jc w:val="both"/>
        <w:rPr>
          <w:rFonts w:ascii="Calibri" w:hAnsi="Calibri" w:cstheme="minorBidi"/>
        </w:rPr>
      </w:pPr>
      <w:r w:rsidRPr="00B36725">
        <w:rPr>
          <w:rFonts w:ascii="Calibri" w:hAnsi="Calibri" w:cstheme="minorBidi"/>
        </w:rPr>
        <w:t>In terms of division of labour, the end report of 2013 concludes that SN was responsible for project management and organising of expertise, including budget and accounting. In addition, SN was responsible for project planning – (and execution), follow up and results management. The role of the implementing institution was to develop yearly reports drafts, implement/execute local activities, ensuring competence level of local experts, and lastly, manage the local budgets.</w:t>
      </w:r>
      <w:r w:rsidRPr="00943DCA">
        <w:rPr>
          <w:rFonts w:ascii="Calibri" w:hAnsi="Calibri"/>
          <w:color w:val="000000"/>
        </w:rPr>
        <w:t xml:space="preserve"> </w:t>
      </w:r>
      <w:r w:rsidRPr="00B36725">
        <w:rPr>
          <w:rFonts w:ascii="Calibri" w:hAnsi="Calibri" w:cstheme="minorBidi"/>
        </w:rPr>
        <w:t>Other cooperation partners involved have been other state organisations in Moldova, responsible for administrative registers and input to the statistical system, such as the Ministry of Informational Development (MID</w:t>
      </w:r>
      <w:proofErr w:type="gramStart"/>
      <w:r w:rsidRPr="00B36725">
        <w:rPr>
          <w:rFonts w:ascii="Calibri" w:hAnsi="Calibri" w:cstheme="minorBidi"/>
        </w:rPr>
        <w:t>)</w:t>
      </w:r>
      <w:r w:rsidR="006E59A6" w:rsidRPr="00B36725">
        <w:rPr>
          <w:rFonts w:ascii="Calibri" w:hAnsi="Calibri" w:cstheme="minorBidi"/>
        </w:rPr>
        <w:t xml:space="preserve"> </w:t>
      </w:r>
      <w:proofErr w:type="gramEnd"/>
      <w:r w:rsidR="00836F2E" w:rsidRPr="00B36725">
        <w:rPr>
          <w:rStyle w:val="FootnoteReference"/>
          <w:rFonts w:ascii="Calibri" w:hAnsi="Calibri" w:cstheme="minorBidi"/>
        </w:rPr>
        <w:footnoteReference w:id="4"/>
      </w:r>
      <w:r w:rsidRPr="00B36725">
        <w:rPr>
          <w:rFonts w:ascii="Calibri" w:hAnsi="Calibri" w:cstheme="minorBidi"/>
        </w:rPr>
        <w:t xml:space="preserve">. </w:t>
      </w:r>
    </w:p>
    <w:p w14:paraId="225DC01C" w14:textId="77777777" w:rsidR="008751C2" w:rsidRPr="00B36725" w:rsidRDefault="008751C2" w:rsidP="008751C2">
      <w:pPr>
        <w:pStyle w:val="NoSpacing"/>
        <w:jc w:val="both"/>
        <w:rPr>
          <w:rFonts w:ascii="Calibri" w:hAnsi="Calibri"/>
          <w:b/>
        </w:rPr>
      </w:pPr>
    </w:p>
    <w:p w14:paraId="1756CC26" w14:textId="46F99F2A" w:rsidR="00943DCA" w:rsidRDefault="008751C2" w:rsidP="00B36725">
      <w:pPr>
        <w:pStyle w:val="Heading2"/>
        <w:numPr>
          <w:ilvl w:val="1"/>
          <w:numId w:val="31"/>
        </w:numPr>
      </w:pPr>
      <w:r w:rsidRPr="00B36725">
        <w:t>Funding</w:t>
      </w:r>
    </w:p>
    <w:p w14:paraId="019FBC0E" w14:textId="77E27D9B" w:rsidR="008751C2" w:rsidRPr="00B36725" w:rsidRDefault="008751C2" w:rsidP="00B36725">
      <w:pPr>
        <w:pStyle w:val="Heading2"/>
        <w:rPr>
          <w:b w:val="0"/>
        </w:rPr>
      </w:pPr>
      <w:r w:rsidRPr="00B36725">
        <w:t xml:space="preserve"> </w:t>
      </w:r>
    </w:p>
    <w:p w14:paraId="67FE1C4E" w14:textId="77777777" w:rsidR="008751C2" w:rsidRPr="00B36725" w:rsidRDefault="008751C2" w:rsidP="008751C2">
      <w:pPr>
        <w:widowControl w:val="0"/>
        <w:tabs>
          <w:tab w:val="left" w:pos="220"/>
          <w:tab w:val="left" w:pos="720"/>
        </w:tabs>
        <w:autoSpaceDE w:val="0"/>
        <w:autoSpaceDN w:val="0"/>
        <w:adjustRightInd w:val="0"/>
        <w:spacing w:after="293"/>
        <w:jc w:val="both"/>
        <w:rPr>
          <w:rFonts w:ascii="Calibri" w:hAnsi="Calibri" w:cstheme="minorBidi"/>
        </w:rPr>
      </w:pPr>
      <w:r w:rsidRPr="00B36725">
        <w:rPr>
          <w:rFonts w:ascii="Calibri" w:hAnsi="Calibri" w:cstheme="minorBidi"/>
        </w:rPr>
        <w:t xml:space="preserve">Funding for NBS activities is met from the state budget. Yet, overall, the NBS relies heavily on donor financing. </w:t>
      </w:r>
      <w:r w:rsidRPr="00B36725">
        <w:rPr>
          <w:rFonts w:ascii="Calibri" w:hAnsi="Calibri"/>
        </w:rPr>
        <w:t xml:space="preserve">An Adapted Global Assessment (AGA) of the national system of official statistics of Moldova (2013) has been undertaken in the framework of the Eurostat funded project ‘Global assessments of statistical systems of candidate and potential candidate countries as well as ENP countries. </w:t>
      </w:r>
      <w:r w:rsidRPr="00B36725">
        <w:rPr>
          <w:rFonts w:ascii="Calibri" w:hAnsi="Calibri" w:cstheme="minorBidi"/>
        </w:rPr>
        <w:t>According to the latter, the state budget is not adequate for financing statutory survey work and for maintaining an appropriate IT infrastructure. In addition to Norway, other international donors have contributed to external funding for the statistical system, such as Statistics Sweden’s support through SIDA</w:t>
      </w:r>
      <w:r w:rsidRPr="00B36725">
        <w:rPr>
          <w:rFonts w:ascii="Calibri" w:hAnsi="Calibri" w:cs="Times New Roman"/>
          <w:sz w:val="30"/>
          <w:szCs w:val="30"/>
          <w:lang w:val="en-US"/>
        </w:rPr>
        <w:t xml:space="preserve"> </w:t>
      </w:r>
      <w:r w:rsidRPr="00B36725">
        <w:rPr>
          <w:rFonts w:ascii="Calibri" w:hAnsi="Calibri" w:cstheme="minorBidi"/>
        </w:rPr>
        <w:t xml:space="preserve">but also contributions from the European Commission as well as Romania, Turkey and </w:t>
      </w:r>
      <w:proofErr w:type="gramStart"/>
      <w:r w:rsidRPr="00B36725">
        <w:rPr>
          <w:rFonts w:ascii="Calibri" w:hAnsi="Calibri" w:cstheme="minorBidi"/>
        </w:rPr>
        <w:t xml:space="preserve">France </w:t>
      </w:r>
      <w:proofErr w:type="gramEnd"/>
      <w:r w:rsidRPr="00B36725">
        <w:rPr>
          <w:rStyle w:val="FootnoteReference"/>
          <w:rFonts w:ascii="Calibri" w:hAnsi="Calibri" w:cstheme="minorBidi"/>
        </w:rPr>
        <w:footnoteReference w:id="5"/>
      </w:r>
      <w:r w:rsidRPr="00B36725">
        <w:rPr>
          <w:rFonts w:ascii="Calibri" w:hAnsi="Calibri" w:cstheme="minorBidi"/>
        </w:rPr>
        <w:t xml:space="preserve">. Below is an overview of the total project contribution to NBS from MFA Norway. </w:t>
      </w:r>
    </w:p>
    <w:p w14:paraId="1A90D786" w14:textId="77777777" w:rsidR="008751C2" w:rsidRPr="00B36725" w:rsidRDefault="008751C2" w:rsidP="008751C2">
      <w:pPr>
        <w:pStyle w:val="NoSpacing"/>
        <w:rPr>
          <w:rFonts w:ascii="Calibri" w:hAnsi="Calibri"/>
          <w:b/>
          <w:sz w:val="24"/>
          <w:szCs w:val="24"/>
        </w:rPr>
      </w:pPr>
      <w:r w:rsidRPr="00B36725">
        <w:rPr>
          <w:rFonts w:ascii="Calibri" w:hAnsi="Calibri"/>
          <w:b/>
          <w:sz w:val="24"/>
          <w:szCs w:val="24"/>
        </w:rPr>
        <w:t xml:space="preserve">Overview of total project contribution from Ministry of Foreign Affairs: </w:t>
      </w:r>
    </w:p>
    <w:tbl>
      <w:tblPr>
        <w:tblStyle w:val="TableGrid"/>
        <w:tblW w:w="0" w:type="auto"/>
        <w:tblLook w:val="04A0" w:firstRow="1" w:lastRow="0" w:firstColumn="1" w:lastColumn="0" w:noHBand="0" w:noVBand="1"/>
      </w:tblPr>
      <w:tblGrid>
        <w:gridCol w:w="3068"/>
        <w:gridCol w:w="3069"/>
        <w:gridCol w:w="3069"/>
      </w:tblGrid>
      <w:tr w:rsidR="008751C2" w:rsidRPr="00943DCA" w14:paraId="1C1772AA" w14:textId="77777777" w:rsidTr="00565E85">
        <w:tc>
          <w:tcPr>
            <w:tcW w:w="3068" w:type="dxa"/>
          </w:tcPr>
          <w:p w14:paraId="41A8DFEF" w14:textId="77777777" w:rsidR="008751C2" w:rsidRPr="00B36725" w:rsidRDefault="008751C2" w:rsidP="00565E85">
            <w:pPr>
              <w:pStyle w:val="NoSpacing"/>
              <w:rPr>
                <w:rFonts w:ascii="Calibri" w:hAnsi="Calibri"/>
                <w:b/>
                <w:sz w:val="24"/>
                <w:szCs w:val="24"/>
              </w:rPr>
            </w:pPr>
          </w:p>
        </w:tc>
        <w:tc>
          <w:tcPr>
            <w:tcW w:w="3069" w:type="dxa"/>
          </w:tcPr>
          <w:p w14:paraId="06A3ACC5" w14:textId="77777777" w:rsidR="008751C2" w:rsidRPr="00B36725" w:rsidRDefault="008751C2" w:rsidP="00565E85">
            <w:pPr>
              <w:pStyle w:val="NoSpacing"/>
              <w:jc w:val="center"/>
              <w:rPr>
                <w:rFonts w:ascii="Calibri" w:hAnsi="Calibri"/>
                <w:b/>
                <w:sz w:val="24"/>
                <w:szCs w:val="24"/>
              </w:rPr>
            </w:pPr>
            <w:r w:rsidRPr="00B36725">
              <w:rPr>
                <w:rFonts w:ascii="Calibri" w:hAnsi="Calibri"/>
                <w:b/>
                <w:sz w:val="24"/>
                <w:szCs w:val="24"/>
              </w:rPr>
              <w:t>Year</w:t>
            </w:r>
          </w:p>
        </w:tc>
        <w:tc>
          <w:tcPr>
            <w:tcW w:w="3069" w:type="dxa"/>
          </w:tcPr>
          <w:p w14:paraId="5027A5FB" w14:textId="77777777" w:rsidR="008751C2" w:rsidRPr="00B36725" w:rsidRDefault="008751C2" w:rsidP="00565E85">
            <w:pPr>
              <w:pStyle w:val="NoSpacing"/>
              <w:jc w:val="center"/>
              <w:rPr>
                <w:rFonts w:ascii="Calibri" w:hAnsi="Calibri"/>
                <w:b/>
                <w:sz w:val="24"/>
                <w:szCs w:val="24"/>
              </w:rPr>
            </w:pPr>
            <w:r w:rsidRPr="00B36725">
              <w:rPr>
                <w:rFonts w:ascii="Calibri" w:hAnsi="Calibri"/>
                <w:b/>
                <w:sz w:val="24"/>
                <w:szCs w:val="24"/>
              </w:rPr>
              <w:t>NOK</w:t>
            </w:r>
          </w:p>
        </w:tc>
      </w:tr>
      <w:tr w:rsidR="008751C2" w:rsidRPr="00943DCA" w14:paraId="3B421BFF" w14:textId="77777777" w:rsidTr="00565E85">
        <w:tc>
          <w:tcPr>
            <w:tcW w:w="3068" w:type="dxa"/>
          </w:tcPr>
          <w:p w14:paraId="4A96AD7D" w14:textId="77777777" w:rsidR="008751C2" w:rsidRPr="00B36725" w:rsidRDefault="008751C2" w:rsidP="00565E85">
            <w:pPr>
              <w:pStyle w:val="NoSpacing"/>
              <w:rPr>
                <w:rFonts w:ascii="Calibri" w:hAnsi="Calibri"/>
                <w:b/>
                <w:sz w:val="24"/>
                <w:szCs w:val="24"/>
              </w:rPr>
            </w:pPr>
          </w:p>
        </w:tc>
        <w:tc>
          <w:tcPr>
            <w:tcW w:w="3069" w:type="dxa"/>
          </w:tcPr>
          <w:p w14:paraId="118A6410"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2004</w:t>
            </w:r>
          </w:p>
        </w:tc>
        <w:tc>
          <w:tcPr>
            <w:tcW w:w="3069" w:type="dxa"/>
          </w:tcPr>
          <w:p w14:paraId="052D7084"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1800000</w:t>
            </w:r>
          </w:p>
        </w:tc>
      </w:tr>
      <w:tr w:rsidR="008751C2" w:rsidRPr="00943DCA" w14:paraId="4028975C" w14:textId="77777777" w:rsidTr="00565E85">
        <w:tc>
          <w:tcPr>
            <w:tcW w:w="3068" w:type="dxa"/>
          </w:tcPr>
          <w:p w14:paraId="7238C745" w14:textId="77777777" w:rsidR="008751C2" w:rsidRPr="00B36725" w:rsidRDefault="008751C2" w:rsidP="00565E85">
            <w:pPr>
              <w:pStyle w:val="NoSpacing"/>
              <w:rPr>
                <w:rFonts w:ascii="Calibri" w:hAnsi="Calibri"/>
                <w:b/>
                <w:sz w:val="24"/>
                <w:szCs w:val="24"/>
              </w:rPr>
            </w:pPr>
          </w:p>
        </w:tc>
        <w:tc>
          <w:tcPr>
            <w:tcW w:w="3069" w:type="dxa"/>
          </w:tcPr>
          <w:p w14:paraId="0741A6C5"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2005</w:t>
            </w:r>
          </w:p>
        </w:tc>
        <w:tc>
          <w:tcPr>
            <w:tcW w:w="3069" w:type="dxa"/>
          </w:tcPr>
          <w:p w14:paraId="7CA77B0D"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2690000</w:t>
            </w:r>
          </w:p>
        </w:tc>
      </w:tr>
      <w:tr w:rsidR="008751C2" w:rsidRPr="00943DCA" w14:paraId="5F759246" w14:textId="77777777" w:rsidTr="00565E85">
        <w:tc>
          <w:tcPr>
            <w:tcW w:w="3068" w:type="dxa"/>
          </w:tcPr>
          <w:p w14:paraId="70438527" w14:textId="77777777" w:rsidR="008751C2" w:rsidRPr="00B36725" w:rsidRDefault="008751C2" w:rsidP="00565E85">
            <w:pPr>
              <w:pStyle w:val="NoSpacing"/>
              <w:rPr>
                <w:rFonts w:ascii="Calibri" w:hAnsi="Calibri"/>
                <w:b/>
                <w:sz w:val="24"/>
                <w:szCs w:val="24"/>
              </w:rPr>
            </w:pPr>
          </w:p>
        </w:tc>
        <w:tc>
          <w:tcPr>
            <w:tcW w:w="3069" w:type="dxa"/>
          </w:tcPr>
          <w:p w14:paraId="6958161D"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2006</w:t>
            </w:r>
          </w:p>
        </w:tc>
        <w:tc>
          <w:tcPr>
            <w:tcW w:w="3069" w:type="dxa"/>
          </w:tcPr>
          <w:p w14:paraId="73553491"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2500000</w:t>
            </w:r>
          </w:p>
          <w:p w14:paraId="26CE9D4E" w14:textId="77777777" w:rsidR="008751C2" w:rsidRPr="00B36725" w:rsidRDefault="008751C2" w:rsidP="00565E85">
            <w:pPr>
              <w:pStyle w:val="NoSpacing"/>
              <w:jc w:val="center"/>
              <w:rPr>
                <w:rFonts w:ascii="Calibri" w:hAnsi="Calibri"/>
                <w:sz w:val="24"/>
                <w:szCs w:val="24"/>
              </w:rPr>
            </w:pPr>
          </w:p>
        </w:tc>
      </w:tr>
      <w:tr w:rsidR="008751C2" w:rsidRPr="00943DCA" w14:paraId="421E7902" w14:textId="77777777" w:rsidTr="00565E85">
        <w:tc>
          <w:tcPr>
            <w:tcW w:w="3068" w:type="dxa"/>
          </w:tcPr>
          <w:p w14:paraId="3C797892" w14:textId="77777777" w:rsidR="008751C2" w:rsidRPr="00B36725" w:rsidRDefault="008751C2" w:rsidP="00565E85">
            <w:pPr>
              <w:pStyle w:val="NoSpacing"/>
              <w:rPr>
                <w:rFonts w:ascii="Calibri" w:hAnsi="Calibri"/>
                <w:b/>
                <w:sz w:val="24"/>
                <w:szCs w:val="24"/>
              </w:rPr>
            </w:pPr>
            <w:r w:rsidRPr="00B36725">
              <w:rPr>
                <w:rFonts w:ascii="Calibri" w:hAnsi="Calibri"/>
                <w:b/>
                <w:sz w:val="24"/>
                <w:szCs w:val="24"/>
              </w:rPr>
              <w:t>Sum 1</w:t>
            </w:r>
            <w:r w:rsidRPr="00B36725">
              <w:rPr>
                <w:rFonts w:ascii="Calibri" w:hAnsi="Calibri"/>
                <w:b/>
                <w:sz w:val="24"/>
                <w:szCs w:val="24"/>
                <w:vertAlign w:val="superscript"/>
              </w:rPr>
              <w:t>st</w:t>
            </w:r>
            <w:r w:rsidRPr="00B36725">
              <w:rPr>
                <w:rFonts w:ascii="Calibri" w:hAnsi="Calibri"/>
                <w:b/>
                <w:sz w:val="24"/>
                <w:szCs w:val="24"/>
              </w:rPr>
              <w:t xml:space="preserve"> Period </w:t>
            </w:r>
          </w:p>
        </w:tc>
        <w:tc>
          <w:tcPr>
            <w:tcW w:w="3069" w:type="dxa"/>
          </w:tcPr>
          <w:p w14:paraId="1B135D85" w14:textId="77777777" w:rsidR="008751C2" w:rsidRPr="00B36725" w:rsidRDefault="008751C2" w:rsidP="00565E85">
            <w:pPr>
              <w:pStyle w:val="NoSpacing"/>
              <w:jc w:val="center"/>
              <w:rPr>
                <w:rFonts w:ascii="Calibri" w:hAnsi="Calibri"/>
                <w:b/>
                <w:sz w:val="24"/>
                <w:szCs w:val="24"/>
              </w:rPr>
            </w:pPr>
          </w:p>
        </w:tc>
        <w:tc>
          <w:tcPr>
            <w:tcW w:w="3069" w:type="dxa"/>
          </w:tcPr>
          <w:p w14:paraId="50F7810C" w14:textId="77777777" w:rsidR="008751C2" w:rsidRPr="00B36725" w:rsidRDefault="008751C2" w:rsidP="00565E85">
            <w:pPr>
              <w:pStyle w:val="NoSpacing"/>
              <w:jc w:val="center"/>
              <w:rPr>
                <w:rFonts w:ascii="Calibri" w:hAnsi="Calibri"/>
                <w:b/>
                <w:sz w:val="24"/>
                <w:szCs w:val="24"/>
              </w:rPr>
            </w:pPr>
            <w:r w:rsidRPr="00B36725">
              <w:rPr>
                <w:rFonts w:ascii="Calibri" w:hAnsi="Calibri"/>
                <w:b/>
                <w:sz w:val="24"/>
                <w:szCs w:val="24"/>
              </w:rPr>
              <w:t>6990000</w:t>
            </w:r>
          </w:p>
        </w:tc>
      </w:tr>
      <w:tr w:rsidR="008751C2" w:rsidRPr="00943DCA" w14:paraId="24748627" w14:textId="77777777" w:rsidTr="00565E85">
        <w:tc>
          <w:tcPr>
            <w:tcW w:w="3068" w:type="dxa"/>
          </w:tcPr>
          <w:p w14:paraId="26151ECA" w14:textId="77777777" w:rsidR="008751C2" w:rsidRPr="00B36725" w:rsidRDefault="008751C2" w:rsidP="00565E85">
            <w:pPr>
              <w:pStyle w:val="NoSpacing"/>
              <w:jc w:val="center"/>
              <w:rPr>
                <w:rFonts w:ascii="Calibri" w:hAnsi="Calibri"/>
                <w:b/>
                <w:sz w:val="24"/>
                <w:szCs w:val="24"/>
              </w:rPr>
            </w:pPr>
          </w:p>
        </w:tc>
        <w:tc>
          <w:tcPr>
            <w:tcW w:w="3069" w:type="dxa"/>
          </w:tcPr>
          <w:p w14:paraId="134AF5CA"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2008</w:t>
            </w:r>
          </w:p>
        </w:tc>
        <w:tc>
          <w:tcPr>
            <w:tcW w:w="3069" w:type="dxa"/>
          </w:tcPr>
          <w:p w14:paraId="3DC40805"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2741449</w:t>
            </w:r>
          </w:p>
        </w:tc>
      </w:tr>
      <w:tr w:rsidR="008751C2" w:rsidRPr="00943DCA" w14:paraId="1A4F3AFF" w14:textId="77777777" w:rsidTr="00565E85">
        <w:tc>
          <w:tcPr>
            <w:tcW w:w="3068" w:type="dxa"/>
          </w:tcPr>
          <w:p w14:paraId="254B53F2" w14:textId="77777777" w:rsidR="008751C2" w:rsidRPr="00B36725" w:rsidRDefault="008751C2" w:rsidP="00565E85">
            <w:pPr>
              <w:pStyle w:val="NoSpacing"/>
              <w:rPr>
                <w:rFonts w:ascii="Calibri" w:hAnsi="Calibri"/>
                <w:b/>
                <w:sz w:val="24"/>
                <w:szCs w:val="24"/>
              </w:rPr>
            </w:pPr>
          </w:p>
        </w:tc>
        <w:tc>
          <w:tcPr>
            <w:tcW w:w="3069" w:type="dxa"/>
          </w:tcPr>
          <w:p w14:paraId="55E03338"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2009</w:t>
            </w:r>
          </w:p>
        </w:tc>
        <w:tc>
          <w:tcPr>
            <w:tcW w:w="3069" w:type="dxa"/>
          </w:tcPr>
          <w:p w14:paraId="1519D00D"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350000</w:t>
            </w:r>
          </w:p>
        </w:tc>
      </w:tr>
      <w:tr w:rsidR="008751C2" w:rsidRPr="00943DCA" w14:paraId="49E6CAE5" w14:textId="77777777" w:rsidTr="00565E85">
        <w:trPr>
          <w:trHeight w:val="200"/>
        </w:trPr>
        <w:tc>
          <w:tcPr>
            <w:tcW w:w="3068" w:type="dxa"/>
          </w:tcPr>
          <w:p w14:paraId="6C970BEC" w14:textId="77777777" w:rsidR="008751C2" w:rsidRPr="00B36725" w:rsidRDefault="008751C2" w:rsidP="00565E85">
            <w:pPr>
              <w:pStyle w:val="NoSpacing"/>
              <w:rPr>
                <w:rFonts w:ascii="Calibri" w:hAnsi="Calibri"/>
                <w:b/>
                <w:sz w:val="24"/>
                <w:szCs w:val="24"/>
              </w:rPr>
            </w:pPr>
          </w:p>
        </w:tc>
        <w:tc>
          <w:tcPr>
            <w:tcW w:w="3069" w:type="dxa"/>
          </w:tcPr>
          <w:p w14:paraId="79B13AEB"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2010</w:t>
            </w:r>
          </w:p>
        </w:tc>
        <w:tc>
          <w:tcPr>
            <w:tcW w:w="3069" w:type="dxa"/>
          </w:tcPr>
          <w:p w14:paraId="1F2E2FA7"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1104505</w:t>
            </w:r>
          </w:p>
        </w:tc>
      </w:tr>
      <w:tr w:rsidR="008751C2" w:rsidRPr="00943DCA" w14:paraId="3A926FD6" w14:textId="77777777" w:rsidTr="00565E85">
        <w:trPr>
          <w:trHeight w:val="253"/>
        </w:trPr>
        <w:tc>
          <w:tcPr>
            <w:tcW w:w="3068" w:type="dxa"/>
          </w:tcPr>
          <w:p w14:paraId="360299FE" w14:textId="77777777" w:rsidR="008751C2" w:rsidRPr="00B36725" w:rsidRDefault="008751C2" w:rsidP="00565E85">
            <w:pPr>
              <w:pStyle w:val="NoSpacing"/>
              <w:rPr>
                <w:rFonts w:ascii="Calibri" w:hAnsi="Calibri"/>
                <w:b/>
                <w:sz w:val="24"/>
                <w:szCs w:val="24"/>
              </w:rPr>
            </w:pPr>
          </w:p>
        </w:tc>
        <w:tc>
          <w:tcPr>
            <w:tcW w:w="3069" w:type="dxa"/>
          </w:tcPr>
          <w:p w14:paraId="1CDA8735"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2011</w:t>
            </w:r>
          </w:p>
        </w:tc>
        <w:tc>
          <w:tcPr>
            <w:tcW w:w="3069" w:type="dxa"/>
          </w:tcPr>
          <w:p w14:paraId="0681BF3E" w14:textId="77777777" w:rsidR="008751C2" w:rsidRPr="00B36725" w:rsidRDefault="008751C2" w:rsidP="00565E85">
            <w:pPr>
              <w:pStyle w:val="NoSpacing"/>
              <w:jc w:val="center"/>
              <w:rPr>
                <w:rFonts w:ascii="Calibri" w:hAnsi="Calibri"/>
                <w:sz w:val="24"/>
                <w:szCs w:val="24"/>
              </w:rPr>
            </w:pPr>
            <w:r w:rsidRPr="00B36725">
              <w:rPr>
                <w:rFonts w:ascii="Calibri" w:hAnsi="Calibri"/>
                <w:sz w:val="24"/>
                <w:szCs w:val="24"/>
              </w:rPr>
              <w:t>3000000</w:t>
            </w:r>
          </w:p>
        </w:tc>
      </w:tr>
      <w:tr w:rsidR="008751C2" w:rsidRPr="00943DCA" w14:paraId="174312C3" w14:textId="77777777" w:rsidTr="00565E85">
        <w:trPr>
          <w:trHeight w:val="307"/>
        </w:trPr>
        <w:tc>
          <w:tcPr>
            <w:tcW w:w="3068" w:type="dxa"/>
          </w:tcPr>
          <w:p w14:paraId="1ED93511" w14:textId="77777777" w:rsidR="008751C2" w:rsidRPr="00B36725" w:rsidRDefault="008751C2" w:rsidP="00565E85">
            <w:pPr>
              <w:pStyle w:val="NoSpacing"/>
              <w:rPr>
                <w:rFonts w:ascii="Calibri" w:hAnsi="Calibri"/>
                <w:b/>
                <w:sz w:val="24"/>
                <w:szCs w:val="24"/>
              </w:rPr>
            </w:pPr>
            <w:r w:rsidRPr="00B36725">
              <w:rPr>
                <w:rFonts w:ascii="Calibri" w:hAnsi="Calibri"/>
                <w:b/>
                <w:sz w:val="24"/>
                <w:szCs w:val="24"/>
              </w:rPr>
              <w:lastRenderedPageBreak/>
              <w:t>Sum 2</w:t>
            </w:r>
            <w:r w:rsidRPr="00B36725">
              <w:rPr>
                <w:rFonts w:ascii="Calibri" w:hAnsi="Calibri"/>
                <w:b/>
                <w:sz w:val="24"/>
                <w:szCs w:val="24"/>
                <w:vertAlign w:val="superscript"/>
              </w:rPr>
              <w:t>nd</w:t>
            </w:r>
            <w:r w:rsidRPr="00B36725">
              <w:rPr>
                <w:rFonts w:ascii="Calibri" w:hAnsi="Calibri"/>
                <w:b/>
                <w:sz w:val="24"/>
                <w:szCs w:val="24"/>
              </w:rPr>
              <w:t xml:space="preserve"> Period</w:t>
            </w:r>
          </w:p>
        </w:tc>
        <w:tc>
          <w:tcPr>
            <w:tcW w:w="3069" w:type="dxa"/>
          </w:tcPr>
          <w:p w14:paraId="0DD59C3B" w14:textId="77777777" w:rsidR="008751C2" w:rsidRPr="00B36725" w:rsidRDefault="008751C2" w:rsidP="00565E85">
            <w:pPr>
              <w:pStyle w:val="NoSpacing"/>
              <w:jc w:val="center"/>
              <w:rPr>
                <w:rFonts w:ascii="Calibri" w:hAnsi="Calibri"/>
                <w:sz w:val="24"/>
                <w:szCs w:val="24"/>
              </w:rPr>
            </w:pPr>
          </w:p>
        </w:tc>
        <w:tc>
          <w:tcPr>
            <w:tcW w:w="3069" w:type="dxa"/>
          </w:tcPr>
          <w:p w14:paraId="56D728BF" w14:textId="77777777" w:rsidR="008751C2" w:rsidRPr="00B36725" w:rsidRDefault="008751C2" w:rsidP="00565E85">
            <w:pPr>
              <w:pStyle w:val="NoSpacing"/>
              <w:jc w:val="center"/>
              <w:rPr>
                <w:rFonts w:ascii="Calibri" w:hAnsi="Calibri"/>
                <w:b/>
                <w:sz w:val="24"/>
                <w:szCs w:val="24"/>
              </w:rPr>
            </w:pPr>
            <w:r w:rsidRPr="00B36725">
              <w:rPr>
                <w:rFonts w:ascii="Calibri" w:hAnsi="Calibri"/>
                <w:b/>
                <w:sz w:val="24"/>
                <w:szCs w:val="24"/>
              </w:rPr>
              <w:t>7195954</w:t>
            </w:r>
          </w:p>
        </w:tc>
      </w:tr>
      <w:tr w:rsidR="008751C2" w:rsidRPr="00943DCA" w14:paraId="56CB9865" w14:textId="77777777" w:rsidTr="00565E85">
        <w:trPr>
          <w:trHeight w:val="293"/>
        </w:trPr>
        <w:tc>
          <w:tcPr>
            <w:tcW w:w="3068" w:type="dxa"/>
          </w:tcPr>
          <w:p w14:paraId="0333817C" w14:textId="77777777" w:rsidR="008751C2" w:rsidRPr="00B36725" w:rsidRDefault="008751C2" w:rsidP="00565E85">
            <w:pPr>
              <w:pStyle w:val="NoSpacing"/>
              <w:rPr>
                <w:rFonts w:ascii="Calibri" w:hAnsi="Calibri"/>
                <w:b/>
                <w:sz w:val="24"/>
                <w:szCs w:val="24"/>
              </w:rPr>
            </w:pPr>
            <w:r w:rsidRPr="00B36725">
              <w:rPr>
                <w:rFonts w:ascii="Calibri" w:hAnsi="Calibri"/>
                <w:b/>
                <w:sz w:val="24"/>
                <w:szCs w:val="24"/>
              </w:rPr>
              <w:t xml:space="preserve">Total 2004-2012 </w:t>
            </w:r>
          </w:p>
        </w:tc>
        <w:tc>
          <w:tcPr>
            <w:tcW w:w="3069" w:type="dxa"/>
            <w:tcBorders>
              <w:bottom w:val="single" w:sz="4" w:space="0" w:color="auto"/>
            </w:tcBorders>
          </w:tcPr>
          <w:p w14:paraId="69FB1FD3" w14:textId="77777777" w:rsidR="008751C2" w:rsidRPr="00B36725" w:rsidRDefault="008751C2" w:rsidP="00565E85">
            <w:pPr>
              <w:pStyle w:val="NoSpacing"/>
              <w:jc w:val="center"/>
              <w:rPr>
                <w:rFonts w:ascii="Calibri" w:hAnsi="Calibri"/>
                <w:b/>
                <w:sz w:val="24"/>
                <w:szCs w:val="24"/>
              </w:rPr>
            </w:pPr>
          </w:p>
        </w:tc>
        <w:tc>
          <w:tcPr>
            <w:tcW w:w="3069" w:type="dxa"/>
          </w:tcPr>
          <w:p w14:paraId="6200E12E" w14:textId="77777777" w:rsidR="008751C2" w:rsidRPr="00B36725" w:rsidRDefault="008751C2" w:rsidP="00565E85">
            <w:pPr>
              <w:pStyle w:val="NoSpacing"/>
              <w:jc w:val="center"/>
              <w:rPr>
                <w:rFonts w:ascii="Calibri" w:hAnsi="Calibri"/>
                <w:b/>
                <w:sz w:val="24"/>
                <w:szCs w:val="24"/>
              </w:rPr>
            </w:pPr>
            <w:r w:rsidRPr="00B36725">
              <w:rPr>
                <w:rFonts w:ascii="Calibri" w:hAnsi="Calibri"/>
                <w:b/>
                <w:sz w:val="24"/>
                <w:szCs w:val="24"/>
              </w:rPr>
              <w:t>14185954</w:t>
            </w:r>
          </w:p>
        </w:tc>
      </w:tr>
    </w:tbl>
    <w:p w14:paraId="5BA2501A" w14:textId="77777777" w:rsidR="008751C2" w:rsidRPr="00B36725" w:rsidRDefault="008751C2" w:rsidP="008751C2">
      <w:pPr>
        <w:pStyle w:val="NoSpacing"/>
        <w:rPr>
          <w:rFonts w:ascii="Calibri" w:hAnsi="Calibri"/>
          <w:b/>
        </w:rPr>
      </w:pPr>
    </w:p>
    <w:p w14:paraId="7CE7E77C" w14:textId="77777777" w:rsidR="008751C2" w:rsidRPr="00B36725" w:rsidRDefault="008751C2" w:rsidP="008751C2">
      <w:pPr>
        <w:pStyle w:val="NoSpacing"/>
        <w:jc w:val="both"/>
        <w:rPr>
          <w:rFonts w:ascii="Calibri" w:hAnsi="Calibri"/>
          <w:b/>
        </w:rPr>
      </w:pPr>
      <w:r w:rsidRPr="00B36725">
        <w:rPr>
          <w:rFonts w:ascii="Calibri" w:hAnsi="Calibri"/>
          <w:b/>
        </w:rPr>
        <w:t xml:space="preserve">Personnel </w:t>
      </w:r>
    </w:p>
    <w:p w14:paraId="67A86B6B" w14:textId="77777777" w:rsidR="008751C2" w:rsidRPr="00B36725" w:rsidRDefault="008751C2" w:rsidP="008751C2">
      <w:pPr>
        <w:pStyle w:val="NoSpacing"/>
        <w:jc w:val="both"/>
        <w:rPr>
          <w:rFonts w:ascii="Calibri" w:hAnsi="Calibri"/>
        </w:rPr>
      </w:pPr>
      <w:r w:rsidRPr="00B36725">
        <w:rPr>
          <w:rFonts w:ascii="Calibri" w:hAnsi="Calibri"/>
        </w:rPr>
        <w:t xml:space="preserve">The National Statistical System consists of the NBS, some other official producers of statistics, and 35 territorial statistical bodies (TSB). The latter are located in the 32 </w:t>
      </w:r>
      <w:proofErr w:type="spellStart"/>
      <w:r w:rsidRPr="00B36725">
        <w:rPr>
          <w:rFonts w:ascii="Calibri" w:hAnsi="Calibri"/>
        </w:rPr>
        <w:t>rayons</w:t>
      </w:r>
      <w:proofErr w:type="spellEnd"/>
      <w:r w:rsidRPr="00B36725">
        <w:rPr>
          <w:rFonts w:ascii="Calibri" w:hAnsi="Calibri"/>
        </w:rPr>
        <w:t xml:space="preserve"> of the country. As of 1 January 2012, the NBS employs 196 staff at its Head Quarters (HQ), but the overall number of personnel including TSB, is 365. HQ is situated in </w:t>
      </w:r>
      <w:proofErr w:type="spellStart"/>
      <w:r w:rsidRPr="00B36725">
        <w:rPr>
          <w:rFonts w:ascii="Calibri" w:hAnsi="Calibri"/>
        </w:rPr>
        <w:t>Chisnau</w:t>
      </w:r>
      <w:proofErr w:type="spellEnd"/>
      <w:r w:rsidRPr="00B36725">
        <w:rPr>
          <w:rFonts w:ascii="Calibri" w:hAnsi="Calibri"/>
        </w:rPr>
        <w:t xml:space="preserve"> while the 5 TSB´s are located in the 32 </w:t>
      </w:r>
      <w:proofErr w:type="spellStart"/>
      <w:r w:rsidRPr="00B36725">
        <w:rPr>
          <w:rFonts w:ascii="Calibri" w:hAnsi="Calibri"/>
        </w:rPr>
        <w:t>rayons</w:t>
      </w:r>
      <w:proofErr w:type="spellEnd"/>
      <w:r w:rsidRPr="00B36725">
        <w:rPr>
          <w:rFonts w:ascii="Calibri" w:hAnsi="Calibri"/>
        </w:rPr>
        <w:t xml:space="preserve"> of the country, in the municipalities of Chisinau and Balti, and in the Autonomous Administrative Territorial Unit of </w:t>
      </w:r>
      <w:proofErr w:type="spellStart"/>
      <w:r w:rsidRPr="00B36725">
        <w:rPr>
          <w:rFonts w:ascii="Calibri" w:hAnsi="Calibri"/>
        </w:rPr>
        <w:t>Gagauzia</w:t>
      </w:r>
      <w:proofErr w:type="spellEnd"/>
      <w:r w:rsidRPr="00B36725">
        <w:rPr>
          <w:rFonts w:ascii="Calibri" w:hAnsi="Calibri"/>
        </w:rPr>
        <w:t xml:space="preserve">. The vast majority of staff are women, amounting to around 80-90 per cent of the total staff. Personnel can be employed or recruited via open competition, transfer from one public institution to another or within the organisation, and by nomination for non-civil servants done on the basis of </w:t>
      </w:r>
      <w:proofErr w:type="gramStart"/>
      <w:r w:rsidRPr="00B36725">
        <w:rPr>
          <w:rFonts w:ascii="Calibri" w:hAnsi="Calibri"/>
        </w:rPr>
        <w:t xml:space="preserve">interviews </w:t>
      </w:r>
      <w:proofErr w:type="gramEnd"/>
      <w:r w:rsidRPr="00B36725">
        <w:rPr>
          <w:rStyle w:val="FootnoteReference"/>
          <w:rFonts w:ascii="Calibri" w:hAnsi="Calibri"/>
        </w:rPr>
        <w:footnoteReference w:id="6"/>
      </w:r>
      <w:r w:rsidRPr="00B36725">
        <w:rPr>
          <w:rFonts w:ascii="Calibri" w:hAnsi="Calibri"/>
        </w:rPr>
        <w:t xml:space="preserve">. </w:t>
      </w:r>
    </w:p>
    <w:p w14:paraId="6F5987F0" w14:textId="77777777" w:rsidR="00943DCA" w:rsidRPr="00B36725" w:rsidRDefault="00943DCA" w:rsidP="008751C2">
      <w:pPr>
        <w:pStyle w:val="NoSpacing"/>
        <w:jc w:val="both"/>
        <w:rPr>
          <w:rFonts w:ascii="Calibri" w:hAnsi="Calibri"/>
          <w:b/>
        </w:rPr>
      </w:pPr>
    </w:p>
    <w:p w14:paraId="4F1C6164" w14:textId="7FA80685" w:rsidR="008751C2" w:rsidRDefault="008751C2" w:rsidP="00B36725">
      <w:pPr>
        <w:pStyle w:val="Heading2"/>
        <w:numPr>
          <w:ilvl w:val="1"/>
          <w:numId w:val="31"/>
        </w:numPr>
      </w:pPr>
      <w:r w:rsidRPr="00B36725">
        <w:t>(Project) activities and modalities used for capacity development</w:t>
      </w:r>
    </w:p>
    <w:p w14:paraId="58C1034A" w14:textId="77777777" w:rsidR="00943DCA" w:rsidRPr="00B36725" w:rsidRDefault="00943DCA" w:rsidP="00B36725">
      <w:pPr>
        <w:pStyle w:val="ListParagraph"/>
        <w:ind w:left="360"/>
      </w:pPr>
    </w:p>
    <w:p w14:paraId="0ED10E60" w14:textId="0E589133" w:rsidR="008751C2" w:rsidRPr="00B36725" w:rsidRDefault="008751C2" w:rsidP="008751C2">
      <w:pPr>
        <w:pStyle w:val="NoSpacing"/>
        <w:jc w:val="both"/>
        <w:rPr>
          <w:rFonts w:ascii="Calibri" w:hAnsi="Calibri"/>
        </w:rPr>
      </w:pPr>
      <w:r w:rsidRPr="00B36725">
        <w:rPr>
          <w:rFonts w:ascii="Calibri" w:hAnsi="Calibri"/>
        </w:rPr>
        <w:t>The collaboration with SN (in its most recent phase) has been primarily through organizing the following main activities 1) Missions/exchanges of experts from SN to NBS 2) Study visits- NBS experts in Norway 3) SN providing assistance with project management and administration including follow up of plans and budgets 4) Local activities (managed and arranged by NBS) such as seminars (with international participation), participation in meetings, conferences, web-publishing, NBS marketing, training and courses for NBS staff</w:t>
      </w:r>
      <w:r w:rsidR="00881B34" w:rsidRPr="00B36725">
        <w:rPr>
          <w:rFonts w:ascii="Calibri" w:hAnsi="Calibri"/>
        </w:rPr>
        <w:t xml:space="preserve"> </w:t>
      </w:r>
      <w:r w:rsidR="00E044A3" w:rsidRPr="00B36725">
        <w:rPr>
          <w:rStyle w:val="FootnoteReference"/>
          <w:rFonts w:ascii="Calibri" w:hAnsi="Calibri"/>
        </w:rPr>
        <w:footnoteReference w:id="7"/>
      </w:r>
      <w:r w:rsidR="00881B34" w:rsidRPr="00B36725">
        <w:rPr>
          <w:rFonts w:ascii="Calibri" w:hAnsi="Calibri"/>
        </w:rPr>
        <w:t xml:space="preserve">. </w:t>
      </w:r>
    </w:p>
    <w:p w14:paraId="05213293" w14:textId="77777777" w:rsidR="008751C2" w:rsidRPr="00B36725" w:rsidRDefault="008751C2" w:rsidP="008751C2">
      <w:pPr>
        <w:pStyle w:val="NoSpacing"/>
        <w:jc w:val="both"/>
        <w:rPr>
          <w:rFonts w:ascii="Calibri" w:hAnsi="Calibri"/>
        </w:rPr>
      </w:pPr>
    </w:p>
    <w:p w14:paraId="659DDFA2" w14:textId="77777777" w:rsidR="008751C2" w:rsidRPr="00B36725" w:rsidRDefault="008751C2" w:rsidP="008751C2">
      <w:pPr>
        <w:pStyle w:val="NoSpacing"/>
        <w:jc w:val="both"/>
        <w:rPr>
          <w:rFonts w:ascii="Calibri" w:hAnsi="Calibri"/>
        </w:rPr>
      </w:pPr>
      <w:r w:rsidRPr="00B36725">
        <w:rPr>
          <w:rFonts w:ascii="Calibri" w:hAnsi="Calibri"/>
        </w:rPr>
        <w:t xml:space="preserve">More specifically, executed activities can be summed up as below: </w:t>
      </w:r>
    </w:p>
    <w:p w14:paraId="74992676" w14:textId="77777777" w:rsidR="008751C2" w:rsidRPr="00B36725" w:rsidRDefault="008751C2" w:rsidP="008751C2">
      <w:pPr>
        <w:pStyle w:val="NoSpacing"/>
        <w:numPr>
          <w:ilvl w:val="0"/>
          <w:numId w:val="13"/>
        </w:numPr>
        <w:jc w:val="both"/>
        <w:rPr>
          <w:rFonts w:ascii="Calibri" w:hAnsi="Calibri"/>
        </w:rPr>
      </w:pPr>
      <w:r w:rsidRPr="00B36725">
        <w:rPr>
          <w:rFonts w:ascii="Calibri" w:hAnsi="Calibri"/>
        </w:rPr>
        <w:t>6 major seminars with broad national and international participation</w:t>
      </w:r>
    </w:p>
    <w:p w14:paraId="32656A30" w14:textId="77777777" w:rsidR="008751C2" w:rsidRPr="00B36725" w:rsidRDefault="008751C2" w:rsidP="008751C2">
      <w:pPr>
        <w:pStyle w:val="NoSpacing"/>
        <w:numPr>
          <w:ilvl w:val="0"/>
          <w:numId w:val="13"/>
        </w:numPr>
        <w:jc w:val="both"/>
        <w:rPr>
          <w:rFonts w:ascii="Calibri" w:hAnsi="Calibri"/>
        </w:rPr>
      </w:pPr>
      <w:r w:rsidRPr="00B36725">
        <w:rPr>
          <w:rFonts w:ascii="Calibri" w:hAnsi="Calibri"/>
        </w:rPr>
        <w:t>4 actions related to management training</w:t>
      </w:r>
    </w:p>
    <w:p w14:paraId="77A78DDF" w14:textId="77777777" w:rsidR="008751C2" w:rsidRPr="00B36725" w:rsidRDefault="008751C2" w:rsidP="008751C2">
      <w:pPr>
        <w:pStyle w:val="NoSpacing"/>
        <w:numPr>
          <w:ilvl w:val="0"/>
          <w:numId w:val="13"/>
        </w:numPr>
        <w:jc w:val="both"/>
        <w:rPr>
          <w:rFonts w:ascii="Calibri" w:hAnsi="Calibri"/>
        </w:rPr>
      </w:pPr>
      <w:r w:rsidRPr="00B36725">
        <w:rPr>
          <w:rFonts w:ascii="Calibri" w:hAnsi="Calibri"/>
        </w:rPr>
        <w:t>Provided major support to staff training and publications</w:t>
      </w:r>
    </w:p>
    <w:p w14:paraId="71FAAD6D" w14:textId="77777777" w:rsidR="008751C2" w:rsidRPr="00B36725" w:rsidRDefault="008751C2" w:rsidP="008751C2">
      <w:pPr>
        <w:pStyle w:val="NoSpacing"/>
        <w:numPr>
          <w:ilvl w:val="0"/>
          <w:numId w:val="13"/>
        </w:numPr>
        <w:jc w:val="both"/>
        <w:rPr>
          <w:rFonts w:ascii="Calibri" w:hAnsi="Calibri"/>
        </w:rPr>
      </w:pPr>
      <w:r w:rsidRPr="00B36725">
        <w:rPr>
          <w:rFonts w:ascii="Calibri" w:hAnsi="Calibri"/>
        </w:rPr>
        <w:t>A total of 20 missions to Norway and 36 consultancies to Moldova in addition to seminars/management training:</w:t>
      </w:r>
    </w:p>
    <w:p w14:paraId="38DC33E5" w14:textId="77777777" w:rsidR="008751C2" w:rsidRPr="00B36725" w:rsidRDefault="008751C2" w:rsidP="008751C2">
      <w:pPr>
        <w:pStyle w:val="NoSpacing"/>
        <w:numPr>
          <w:ilvl w:val="1"/>
          <w:numId w:val="13"/>
        </w:numPr>
        <w:jc w:val="both"/>
        <w:rPr>
          <w:rFonts w:ascii="Calibri" w:hAnsi="Calibri"/>
        </w:rPr>
      </w:pPr>
      <w:r w:rsidRPr="00B36725">
        <w:rPr>
          <w:rFonts w:ascii="Calibri" w:hAnsi="Calibri"/>
        </w:rPr>
        <w:t>IT and SAS training</w:t>
      </w:r>
    </w:p>
    <w:p w14:paraId="72BFB76C" w14:textId="77777777" w:rsidR="008751C2" w:rsidRPr="00B36725" w:rsidRDefault="008751C2" w:rsidP="008751C2">
      <w:pPr>
        <w:pStyle w:val="NoSpacing"/>
        <w:numPr>
          <w:ilvl w:val="1"/>
          <w:numId w:val="13"/>
        </w:numPr>
        <w:jc w:val="both"/>
        <w:rPr>
          <w:rFonts w:ascii="Calibri" w:hAnsi="Calibri"/>
        </w:rPr>
      </w:pPr>
      <w:r w:rsidRPr="00B36725">
        <w:rPr>
          <w:rFonts w:ascii="Calibri" w:hAnsi="Calibri"/>
        </w:rPr>
        <w:t>Dissemination</w:t>
      </w:r>
    </w:p>
    <w:p w14:paraId="3FECA544" w14:textId="77777777" w:rsidR="008751C2" w:rsidRPr="00B36725" w:rsidRDefault="008751C2" w:rsidP="008751C2">
      <w:pPr>
        <w:pStyle w:val="NoSpacing"/>
        <w:numPr>
          <w:ilvl w:val="1"/>
          <w:numId w:val="13"/>
        </w:numPr>
        <w:jc w:val="both"/>
        <w:rPr>
          <w:rFonts w:ascii="Calibri" w:hAnsi="Calibri"/>
        </w:rPr>
      </w:pPr>
      <w:r w:rsidRPr="00B36725">
        <w:rPr>
          <w:rFonts w:ascii="Calibri" w:hAnsi="Calibri"/>
        </w:rPr>
        <w:t>Consumer price index, producer price index</w:t>
      </w:r>
    </w:p>
    <w:p w14:paraId="748D056E" w14:textId="77777777" w:rsidR="008751C2" w:rsidRPr="00B36725" w:rsidRDefault="008751C2" w:rsidP="008751C2">
      <w:pPr>
        <w:pStyle w:val="NoSpacing"/>
        <w:numPr>
          <w:ilvl w:val="1"/>
          <w:numId w:val="13"/>
        </w:numPr>
        <w:jc w:val="both"/>
        <w:rPr>
          <w:rFonts w:ascii="Calibri" w:hAnsi="Calibri"/>
        </w:rPr>
      </w:pPr>
      <w:r w:rsidRPr="00B36725">
        <w:rPr>
          <w:rFonts w:ascii="Calibri" w:hAnsi="Calibri"/>
        </w:rPr>
        <w:t>Demographic statistics and population register</w:t>
      </w:r>
    </w:p>
    <w:p w14:paraId="61164418" w14:textId="77777777" w:rsidR="008751C2" w:rsidRPr="00B36725" w:rsidRDefault="008751C2" w:rsidP="008751C2">
      <w:pPr>
        <w:pStyle w:val="NoSpacing"/>
        <w:numPr>
          <w:ilvl w:val="1"/>
          <w:numId w:val="13"/>
        </w:numPr>
        <w:jc w:val="both"/>
        <w:rPr>
          <w:rFonts w:ascii="Calibri" w:hAnsi="Calibri"/>
        </w:rPr>
      </w:pPr>
      <w:r w:rsidRPr="00B36725">
        <w:rPr>
          <w:rFonts w:ascii="Calibri" w:hAnsi="Calibri"/>
        </w:rPr>
        <w:t xml:space="preserve">Business register and business statistics </w:t>
      </w:r>
    </w:p>
    <w:p w14:paraId="2E3F45BB" w14:textId="77777777" w:rsidR="008751C2" w:rsidRPr="00B36725" w:rsidRDefault="008751C2" w:rsidP="008751C2">
      <w:pPr>
        <w:pStyle w:val="NoSpacing"/>
        <w:numPr>
          <w:ilvl w:val="1"/>
          <w:numId w:val="13"/>
        </w:numPr>
        <w:jc w:val="both"/>
        <w:rPr>
          <w:rFonts w:ascii="Calibri" w:hAnsi="Calibri"/>
        </w:rPr>
      </w:pPr>
      <w:r w:rsidRPr="00B36725">
        <w:rPr>
          <w:rFonts w:ascii="Calibri" w:hAnsi="Calibri"/>
        </w:rPr>
        <w:t>Industrial production index, construction, national accounts, agricultural statistics, environmental statistics</w:t>
      </w:r>
    </w:p>
    <w:p w14:paraId="4C62D7D2" w14:textId="4AD05D70" w:rsidR="008751C2" w:rsidRPr="00B36725" w:rsidRDefault="00943DCA" w:rsidP="00B36725">
      <w:pPr>
        <w:pStyle w:val="Heading1"/>
        <w:numPr>
          <w:ilvl w:val="0"/>
          <w:numId w:val="31"/>
        </w:numPr>
        <w:rPr>
          <w:rFonts w:ascii="Calibri" w:hAnsi="Calibri"/>
        </w:rPr>
      </w:pPr>
      <w:bookmarkStart w:id="1" w:name="_Toc279410849"/>
      <w:r>
        <w:rPr>
          <w:rFonts w:ascii="Calibri" w:hAnsi="Calibri"/>
        </w:rPr>
        <w:t>Relevance</w:t>
      </w:r>
      <w:bookmarkEnd w:id="1"/>
    </w:p>
    <w:p w14:paraId="06FE78AC" w14:textId="77777777"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 xml:space="preserve">As mentioned, no external review or evaluation of the project cooperation between SN and NBS has been done. Nevertheless, documentation available suggests that the state budget is not adequate and that the statistical sector needs financial and human resources to develop. The Adapted Global Assessment report points to several shortcomings; little statistics-oriented training is organised within the NBS due to lack of resources. There is a relatively high turnover of staff, especially from the IT and the national accounts divisions and particularly among younger experts due to less advantageous salaries. In particular, the turnover among IT specialists is increasingly endangering the operations of the NBS in this particular area. The report recognises that increases in financial and human resources are needed in order to develop and comply with EU statistical standards and to replace the old and very outdated IT infrastructure. This is </w:t>
      </w:r>
      <w:r w:rsidRPr="00B36725">
        <w:rPr>
          <w:rFonts w:ascii="Calibri" w:hAnsi="Calibri"/>
        </w:rPr>
        <w:lastRenderedPageBreak/>
        <w:t>even more pressing if modern ways of data collection are to be introduced</w:t>
      </w:r>
      <w:r w:rsidRPr="00B36725">
        <w:rPr>
          <w:rFonts w:ascii="Calibri" w:hAnsi="Calibri"/>
          <w:sz w:val="16"/>
          <w:szCs w:val="16"/>
        </w:rPr>
        <w:footnoteReference w:id="8"/>
      </w:r>
      <w:r w:rsidRPr="00B36725">
        <w:rPr>
          <w:rFonts w:ascii="Calibri" w:hAnsi="Calibri"/>
          <w:sz w:val="16"/>
          <w:szCs w:val="16"/>
        </w:rPr>
        <w:t xml:space="preserve">. </w:t>
      </w:r>
    </w:p>
    <w:p w14:paraId="6B6808BE" w14:textId="088E8414" w:rsidR="008751C2" w:rsidRPr="00B36725" w:rsidRDefault="008751C2" w:rsidP="008751C2">
      <w:pPr>
        <w:widowControl w:val="0"/>
        <w:autoSpaceDE w:val="0"/>
        <w:autoSpaceDN w:val="0"/>
        <w:adjustRightInd w:val="0"/>
        <w:spacing w:after="240"/>
        <w:jc w:val="both"/>
        <w:rPr>
          <w:rFonts w:ascii="Calibri" w:hAnsi="Calibri" w:cs="Times"/>
          <w:sz w:val="24"/>
          <w:szCs w:val="24"/>
          <w:lang w:val="en-US"/>
        </w:rPr>
      </w:pPr>
      <w:r w:rsidRPr="00B36725">
        <w:rPr>
          <w:rFonts w:ascii="Calibri" w:hAnsi="Calibri"/>
        </w:rPr>
        <w:t>SN reports corroborate the argument to strengthen the national system of statistics. There is a strong need to improve the competencies of the staff. There is lack of proficient expertise and lack of English speaking staff to face effectively the requirements of a modern statistical office in terms of database management and integration of new technologies. Further, underpaid staff and turnover may affect knowledge transfer and sustainability. Changes in top management is also said to potentially create uncertainty in relation to the role and pos</w:t>
      </w:r>
      <w:r w:rsidR="00895F83" w:rsidRPr="00B36725">
        <w:rPr>
          <w:rFonts w:ascii="Calibri" w:hAnsi="Calibri"/>
        </w:rPr>
        <w:t xml:space="preserve">ition of the statistical office. </w:t>
      </w:r>
    </w:p>
    <w:p w14:paraId="11244BF3" w14:textId="3D7A8CA2" w:rsidR="008751C2" w:rsidRPr="00B36725" w:rsidRDefault="008751C2" w:rsidP="002E0C60">
      <w:pPr>
        <w:widowControl w:val="0"/>
        <w:autoSpaceDE w:val="0"/>
        <w:autoSpaceDN w:val="0"/>
        <w:adjustRightInd w:val="0"/>
        <w:spacing w:after="240"/>
        <w:jc w:val="both"/>
        <w:rPr>
          <w:rFonts w:ascii="Calibri" w:hAnsi="Calibri" w:cs="Times"/>
          <w:sz w:val="24"/>
          <w:szCs w:val="24"/>
          <w:lang w:val="en-US" w:eastAsia="nb-NO"/>
        </w:rPr>
      </w:pPr>
      <w:r w:rsidRPr="00B36725">
        <w:rPr>
          <w:rFonts w:ascii="Calibri" w:hAnsi="Calibri"/>
        </w:rPr>
        <w:t>By and large, supporting the development of the statistical system and strengthening NBS as an institution therefore seems appropriate. Above all it is relevant because it addresses a capacity constraint that the country partly does not have the capacity to address itself. It targets a key sector - public statistics and institution building in the country. SN/NBS training/exchange programmes and study visits arguably provide new learning possibilities for staff.</w:t>
      </w:r>
      <w:r w:rsidRPr="00B36725">
        <w:rPr>
          <w:rFonts w:ascii="Calibri" w:hAnsi="Calibri" w:cs="Times"/>
          <w:sz w:val="24"/>
          <w:szCs w:val="24"/>
          <w:lang w:val="en-US"/>
        </w:rPr>
        <w:t xml:space="preserve"> </w:t>
      </w:r>
      <w:r w:rsidRPr="00B36725">
        <w:rPr>
          <w:rFonts w:ascii="Calibri" w:hAnsi="Calibri"/>
        </w:rPr>
        <w:t xml:space="preserve">By addressing human resource capabilities amongst other important activities, the project seems to contribute both to the short and long -term development of a national statistical system. Further, the target group is top management and key staff of the NBS in Moldova, and indirectly public and private users of statistics in Moldova. </w:t>
      </w:r>
      <w:r w:rsidR="002E0C60" w:rsidRPr="00B36725">
        <w:rPr>
          <w:rFonts w:ascii="Calibri" w:hAnsi="Calibri"/>
        </w:rPr>
        <w:t>In sum, the project is thus considered highly relevant in relation to current development challenges.</w:t>
      </w:r>
    </w:p>
    <w:p w14:paraId="3882648C" w14:textId="77777777"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 xml:space="preserve">That said, on the other hand the provision of experts and arrangement of study visits lies in the realm of SN, hence is based on their availability to supply. This is a clear limitation. </w:t>
      </w:r>
    </w:p>
    <w:p w14:paraId="7D581C55" w14:textId="1556E160" w:rsidR="008751C2" w:rsidRPr="00B36725" w:rsidRDefault="00943DCA" w:rsidP="008751C2">
      <w:pPr>
        <w:pStyle w:val="Heading1"/>
        <w:rPr>
          <w:rFonts w:ascii="Calibri" w:hAnsi="Calibri"/>
        </w:rPr>
      </w:pPr>
      <w:bookmarkStart w:id="2" w:name="_Toc279410850"/>
      <w:r>
        <w:rPr>
          <w:rFonts w:ascii="Calibri" w:hAnsi="Calibri"/>
        </w:rPr>
        <w:t>5. Design and Implementation</w:t>
      </w:r>
      <w:bookmarkEnd w:id="2"/>
    </w:p>
    <w:p w14:paraId="3843E20A" w14:textId="3D9754B9" w:rsidR="008751C2" w:rsidRDefault="00943DCA">
      <w:pPr>
        <w:pStyle w:val="Heading2"/>
      </w:pPr>
      <w:bookmarkStart w:id="3" w:name="_Toc279410851"/>
      <w:r w:rsidRPr="00B36725">
        <w:t>5</w:t>
      </w:r>
      <w:r w:rsidR="008751C2" w:rsidRPr="00B36725">
        <w:t>.1 Responsiveness to context specific factors</w:t>
      </w:r>
      <w:bookmarkEnd w:id="3"/>
    </w:p>
    <w:p w14:paraId="6EE15FD7" w14:textId="77777777" w:rsidR="00943DCA" w:rsidRPr="00B36725" w:rsidRDefault="00943DCA" w:rsidP="00B36725"/>
    <w:p w14:paraId="1F436889" w14:textId="77777777" w:rsidR="008751C2" w:rsidRPr="00B36725" w:rsidRDefault="008751C2" w:rsidP="008751C2">
      <w:pPr>
        <w:jc w:val="both"/>
        <w:rPr>
          <w:rFonts w:ascii="Calibri" w:hAnsi="Calibri"/>
        </w:rPr>
      </w:pPr>
      <w:r w:rsidRPr="00B36725">
        <w:rPr>
          <w:rFonts w:ascii="Calibri" w:hAnsi="Calibri"/>
        </w:rPr>
        <w:t xml:space="preserve">After the declaration of independence in 1991, the Republic of Moldova started the process of reforming its statistics in line with international standards. In this process of adaptation of the national statistical system to the new social-economic conditions of the country, DSS/NBS was confronted with several obstacles. </w:t>
      </w:r>
    </w:p>
    <w:p w14:paraId="780E0D82" w14:textId="77777777" w:rsidR="008751C2" w:rsidRPr="00B36725" w:rsidRDefault="008751C2" w:rsidP="008751C2">
      <w:pPr>
        <w:jc w:val="both"/>
        <w:rPr>
          <w:rFonts w:ascii="Calibri" w:hAnsi="Calibri"/>
        </w:rPr>
      </w:pPr>
    </w:p>
    <w:p w14:paraId="05C34F7C" w14:textId="582D6B84" w:rsidR="008751C2" w:rsidRPr="00B36725" w:rsidRDefault="008751C2" w:rsidP="00A47051">
      <w:pPr>
        <w:jc w:val="both"/>
        <w:rPr>
          <w:rFonts w:ascii="Calibri" w:hAnsi="Calibri"/>
        </w:rPr>
      </w:pPr>
      <w:r w:rsidRPr="00B36725">
        <w:rPr>
          <w:rFonts w:ascii="Calibri" w:hAnsi="Calibri"/>
        </w:rPr>
        <w:t xml:space="preserve">Although there is limited documentation of the pre-design/preparation phase, </w:t>
      </w:r>
      <w:r w:rsidR="00BB1E7A" w:rsidRPr="00B36725">
        <w:rPr>
          <w:rFonts w:ascii="Calibri" w:hAnsi="Calibri"/>
        </w:rPr>
        <w:t xml:space="preserve">the interviewees emphasise that </w:t>
      </w:r>
      <w:r w:rsidR="005564B4" w:rsidRPr="00B36725">
        <w:rPr>
          <w:rFonts w:ascii="Calibri" w:hAnsi="Calibri"/>
        </w:rPr>
        <w:t xml:space="preserve">the project was designed taking account of “the real needs in Moldova in all periods of implementation”. There seems to have been </w:t>
      </w:r>
      <w:r w:rsidRPr="00B36725">
        <w:rPr>
          <w:rFonts w:ascii="Calibri" w:hAnsi="Calibri"/>
        </w:rPr>
        <w:t>an understanding of both the national system/context, level of development and capacity building needs. The origin of the project was the identification of several challenges</w:t>
      </w:r>
      <w:r w:rsidRPr="00B36725">
        <w:rPr>
          <w:rStyle w:val="FootnoteReference"/>
          <w:rFonts w:ascii="Calibri" w:hAnsi="Calibri"/>
        </w:rPr>
        <w:footnoteReference w:id="9"/>
      </w:r>
      <w:r w:rsidRPr="00B36725">
        <w:rPr>
          <w:rFonts w:ascii="Calibri" w:hAnsi="Calibri"/>
        </w:rPr>
        <w:t xml:space="preserve"> in the Statistical Capacity Master Plan for Moldova in 2003. The Master</w:t>
      </w:r>
      <w:r w:rsidR="005564B4" w:rsidRPr="00B36725">
        <w:rPr>
          <w:rFonts w:ascii="Calibri" w:hAnsi="Calibri"/>
        </w:rPr>
        <w:t xml:space="preserve"> Plan functioned as a baseline and mapped the situation of the statistical sector in the country. </w:t>
      </w:r>
      <w:r w:rsidRPr="00B36725">
        <w:rPr>
          <w:rFonts w:ascii="Calibri" w:hAnsi="Calibri"/>
        </w:rPr>
        <w:t xml:space="preserve">According to the latter, the culture of using aggregated statistical data for planning, policymaking, and management of programs was not well developed. There was a demand for data from policy makers but also from external </w:t>
      </w:r>
      <w:proofErr w:type="gramStart"/>
      <w:r w:rsidRPr="00B36725">
        <w:rPr>
          <w:rFonts w:ascii="Calibri" w:hAnsi="Calibri"/>
        </w:rPr>
        <w:t xml:space="preserve">actors </w:t>
      </w:r>
      <w:proofErr w:type="gramEnd"/>
      <w:r w:rsidRPr="00B36725">
        <w:rPr>
          <w:rStyle w:val="FootnoteReference"/>
          <w:rFonts w:ascii="Calibri" w:hAnsi="Calibri"/>
        </w:rPr>
        <w:footnoteReference w:id="10"/>
      </w:r>
      <w:r w:rsidRPr="00B36725">
        <w:rPr>
          <w:rFonts w:ascii="Calibri" w:hAnsi="Calibri"/>
        </w:rPr>
        <w:t xml:space="preserve">. In addition to external demand, personal initiative may arguably have made cooperation possible. </w:t>
      </w:r>
      <w:r w:rsidR="00A47051" w:rsidRPr="00B36725">
        <w:rPr>
          <w:rFonts w:ascii="Calibri" w:hAnsi="Calibri"/>
        </w:rPr>
        <w:t>The Master plan was developed by DSS (NBS) and supported by Mr. Jan Byfuglien, SN, on contract for the World Bank. H</w:t>
      </w:r>
      <w:r w:rsidRPr="00B36725">
        <w:rPr>
          <w:rFonts w:ascii="Calibri" w:hAnsi="Calibri"/>
        </w:rPr>
        <w:t xml:space="preserve">ence, a good working relationship had already been developed between the parties involved. The project saw its beginnings against this backdrop, and the choice fell on Norway because it </w:t>
      </w:r>
      <w:proofErr w:type="gramStart"/>
      <w:r w:rsidRPr="00B36725">
        <w:rPr>
          <w:rFonts w:ascii="Calibri" w:hAnsi="Calibri"/>
        </w:rPr>
        <w:t>reportedly ”</w:t>
      </w:r>
      <w:proofErr w:type="gramEnd"/>
      <w:r w:rsidRPr="00B36725">
        <w:rPr>
          <w:rFonts w:ascii="Calibri" w:hAnsi="Calibri"/>
        </w:rPr>
        <w:t xml:space="preserve">appeared to be a stable cooperation partner”.  </w:t>
      </w:r>
    </w:p>
    <w:p w14:paraId="6F742B0B" w14:textId="77777777" w:rsidR="00A47051" w:rsidRPr="00B36725" w:rsidRDefault="00A47051" w:rsidP="00A47051">
      <w:pPr>
        <w:jc w:val="both"/>
        <w:rPr>
          <w:rFonts w:ascii="Calibri" w:hAnsi="Calibri"/>
        </w:rPr>
      </w:pPr>
    </w:p>
    <w:p w14:paraId="713672D7" w14:textId="5C17092F" w:rsidR="00BA6D65" w:rsidRPr="00B36725" w:rsidRDefault="00A63499" w:rsidP="008751C2">
      <w:pPr>
        <w:jc w:val="both"/>
        <w:rPr>
          <w:rFonts w:ascii="Calibri" w:hAnsi="Calibri"/>
          <w:highlight w:val="yellow"/>
        </w:rPr>
      </w:pPr>
      <w:r w:rsidRPr="00B36725">
        <w:rPr>
          <w:rFonts w:ascii="Calibri" w:hAnsi="Calibri"/>
        </w:rPr>
        <w:t>According to both respondents, t</w:t>
      </w:r>
      <w:r w:rsidR="008751C2" w:rsidRPr="00B36725">
        <w:rPr>
          <w:rFonts w:ascii="Calibri" w:hAnsi="Calibri"/>
        </w:rPr>
        <w:t xml:space="preserve">he preparation of integrated programming documents, the professional work and the institutional cooperation arrangement was organised </w:t>
      </w:r>
      <w:r w:rsidR="002F44CF" w:rsidRPr="00B36725">
        <w:rPr>
          <w:rFonts w:ascii="Calibri" w:hAnsi="Calibri"/>
        </w:rPr>
        <w:t>in</w:t>
      </w:r>
      <w:r w:rsidR="008751C2" w:rsidRPr="00B36725">
        <w:rPr>
          <w:rFonts w:ascii="Calibri" w:hAnsi="Calibri"/>
        </w:rPr>
        <w:t xml:space="preserve"> partnership between the two </w:t>
      </w:r>
      <w:r w:rsidR="008751C2" w:rsidRPr="00B36725">
        <w:rPr>
          <w:rFonts w:ascii="Calibri" w:hAnsi="Calibri"/>
        </w:rPr>
        <w:lastRenderedPageBreak/>
        <w:t>institutions</w:t>
      </w:r>
      <w:r w:rsidR="00D16A57" w:rsidRPr="00B36725">
        <w:rPr>
          <w:rFonts w:ascii="Calibri" w:hAnsi="Calibri"/>
        </w:rPr>
        <w:t>,</w:t>
      </w:r>
      <w:r w:rsidR="008751C2" w:rsidRPr="00B36725">
        <w:rPr>
          <w:rFonts w:ascii="Calibri" w:hAnsi="Calibri"/>
        </w:rPr>
        <w:t xml:space="preserve"> with shared responsibility defined in the MoU. Concrete areas and targets were defined and plans developed in c</w:t>
      </w:r>
      <w:r w:rsidR="00202FDB" w:rsidRPr="00B36725">
        <w:rPr>
          <w:rFonts w:ascii="Calibri" w:hAnsi="Calibri"/>
        </w:rPr>
        <w:t>l</w:t>
      </w:r>
      <w:r w:rsidRPr="00B36725">
        <w:rPr>
          <w:rFonts w:ascii="Calibri" w:hAnsi="Calibri"/>
        </w:rPr>
        <w:t>ose contact between SN and NBS.</w:t>
      </w:r>
      <w:r w:rsidR="00BA6D65" w:rsidRPr="00B36725">
        <w:rPr>
          <w:rFonts w:ascii="Calibri" w:hAnsi="Calibri"/>
        </w:rPr>
        <w:t xml:space="preserve"> </w:t>
      </w:r>
      <w:r w:rsidR="008751C2" w:rsidRPr="00B36725">
        <w:rPr>
          <w:rFonts w:ascii="Calibri" w:hAnsi="Calibri"/>
        </w:rPr>
        <w:t>There is no indication that this process was not inclusi</w:t>
      </w:r>
      <w:r w:rsidR="00BA6D65" w:rsidRPr="00B36725">
        <w:rPr>
          <w:rFonts w:ascii="Calibri" w:hAnsi="Calibri"/>
        </w:rPr>
        <w:t xml:space="preserve">ve. </w:t>
      </w:r>
    </w:p>
    <w:p w14:paraId="428F58B7" w14:textId="77777777" w:rsidR="008751C2" w:rsidRPr="00B36725" w:rsidRDefault="008751C2" w:rsidP="008751C2">
      <w:pPr>
        <w:jc w:val="both"/>
        <w:rPr>
          <w:rFonts w:ascii="Calibri" w:hAnsi="Calibri"/>
        </w:rPr>
      </w:pPr>
    </w:p>
    <w:p w14:paraId="104B35EE" w14:textId="77777777" w:rsidR="008751C2" w:rsidRPr="00B36725" w:rsidRDefault="008751C2" w:rsidP="008751C2">
      <w:pPr>
        <w:jc w:val="both"/>
        <w:rPr>
          <w:rFonts w:ascii="Calibri" w:hAnsi="Calibri"/>
        </w:rPr>
      </w:pPr>
      <w:r w:rsidRPr="00B36725">
        <w:rPr>
          <w:rFonts w:ascii="Calibri" w:hAnsi="Calibri"/>
        </w:rPr>
        <w:t>The actual design and implementation of the intervention seem to be informed by clear rationales to address the statistical sector and responsive to the capacity constraints in this sector in Moldova. The following is noted in the application of 2009; ”the specific actions are derived from the priorities as specified by the management of the NBS, which again is built on several reviews and evaluations of the strengths and weaknesses of the Moldovan statistical system as provided by international experts. The actions are foreseen to be well coordinated with actions supported by other donors or by national programmes, for instance in order to develop a stable and secure infrastructure for IT development”</w:t>
      </w:r>
      <w:r w:rsidRPr="00B36725">
        <w:rPr>
          <w:rFonts w:ascii="Calibri" w:hAnsi="Calibri"/>
          <w:sz w:val="16"/>
          <w:szCs w:val="16"/>
        </w:rPr>
        <w:footnoteReference w:id="11"/>
      </w:r>
      <w:r w:rsidRPr="00B36725">
        <w:rPr>
          <w:rFonts w:ascii="Calibri" w:hAnsi="Calibri"/>
          <w:sz w:val="16"/>
          <w:szCs w:val="16"/>
        </w:rPr>
        <w:t>.</w:t>
      </w:r>
      <w:r w:rsidRPr="00B36725">
        <w:rPr>
          <w:rFonts w:ascii="Calibri" w:hAnsi="Calibri"/>
        </w:rPr>
        <w:t xml:space="preserve"> The MoU (2004) is based on the Moldovan Master Plan/Statistics Development Plan 2004-</w:t>
      </w:r>
      <w:proofErr w:type="gramStart"/>
      <w:r w:rsidRPr="00B36725">
        <w:rPr>
          <w:rFonts w:ascii="Calibri" w:hAnsi="Calibri"/>
        </w:rPr>
        <w:t>2006  (</w:t>
      </w:r>
      <w:proofErr w:type="gramEnd"/>
      <w:r w:rsidRPr="00B36725">
        <w:rPr>
          <w:rFonts w:ascii="Calibri" w:hAnsi="Calibri"/>
        </w:rPr>
        <w:t xml:space="preserve">Draft December 24, 2003) and The Plan for Institutional Co-operation in Institutional Strengthening and Capacity Building’s Draft Work Plan and Budget for the first two years of cooperation (SN/DSS March, 2004). </w:t>
      </w:r>
    </w:p>
    <w:p w14:paraId="3060AFF2" w14:textId="3C4B3D5F" w:rsidR="008751C2" w:rsidRDefault="005060D9" w:rsidP="008751C2">
      <w:pPr>
        <w:pStyle w:val="Heading2"/>
        <w:rPr>
          <w:rFonts w:ascii="Calibri" w:hAnsi="Calibri"/>
        </w:rPr>
      </w:pPr>
      <w:bookmarkStart w:id="4" w:name="_Toc279410852"/>
      <w:r>
        <w:rPr>
          <w:rFonts w:ascii="Calibri" w:hAnsi="Calibri"/>
        </w:rPr>
        <w:t>5</w:t>
      </w:r>
      <w:r w:rsidR="008751C2" w:rsidRPr="00B36725">
        <w:rPr>
          <w:rFonts w:ascii="Calibri" w:hAnsi="Calibri"/>
        </w:rPr>
        <w:t>.2 Factors external to the targeted partner institution</w:t>
      </w:r>
      <w:bookmarkEnd w:id="4"/>
    </w:p>
    <w:p w14:paraId="20BD749B" w14:textId="77777777" w:rsidR="005060D9" w:rsidRPr="00B36725" w:rsidRDefault="005060D9" w:rsidP="00B36725"/>
    <w:p w14:paraId="084AB182" w14:textId="77777777"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 xml:space="preserve">Whether the project supports areas that are important for the donor or is part of some overarching foreign policy goal remains questionable and perhaps another debate. Even if it may be a strategic policy choice to cooperate with Moldovan authorities, it seems unlikely that this is a politically instructed initiative. What is </w:t>
      </w:r>
      <w:proofErr w:type="gramStart"/>
      <w:r w:rsidRPr="00B36725">
        <w:rPr>
          <w:rFonts w:ascii="Calibri" w:hAnsi="Calibri"/>
        </w:rPr>
        <w:t>more clear</w:t>
      </w:r>
      <w:proofErr w:type="gramEnd"/>
      <w:r w:rsidRPr="00B36725">
        <w:rPr>
          <w:rFonts w:ascii="Calibri" w:hAnsi="Calibri"/>
        </w:rPr>
        <w:t xml:space="preserve"> however, is that, given the structural and political changes in the country, the project focus areas are important to the national process of reforming the statistics system. A long-term result should be to lead to improved public and private planning and decision-making, support economic development and the development of a democratic society. The coverage of statistics in areas such as demographic statistics, national accounts, environmental statistics, business statistics, migration and population statistics are all important in providing input in the formulation of effective national policies and social planning.</w:t>
      </w:r>
    </w:p>
    <w:p w14:paraId="34886C7E" w14:textId="6053E5BA" w:rsidR="008751C2" w:rsidRDefault="005060D9" w:rsidP="008751C2">
      <w:pPr>
        <w:pStyle w:val="Heading2"/>
        <w:rPr>
          <w:rFonts w:ascii="Calibri" w:hAnsi="Calibri"/>
        </w:rPr>
      </w:pPr>
      <w:bookmarkStart w:id="5" w:name="_Toc279410853"/>
      <w:r>
        <w:rPr>
          <w:rFonts w:ascii="Calibri" w:hAnsi="Calibri"/>
        </w:rPr>
        <w:t>5</w:t>
      </w:r>
      <w:r w:rsidR="008751C2" w:rsidRPr="00B36725">
        <w:rPr>
          <w:rFonts w:ascii="Calibri" w:hAnsi="Calibri"/>
        </w:rPr>
        <w:t>.3 Experience and lessons learned elsewhere</w:t>
      </w:r>
      <w:bookmarkEnd w:id="5"/>
    </w:p>
    <w:p w14:paraId="1F2F1AEE" w14:textId="77777777" w:rsidR="005060D9" w:rsidRPr="00B36725" w:rsidRDefault="005060D9" w:rsidP="00B36725"/>
    <w:p w14:paraId="70B6F450" w14:textId="77777777" w:rsidR="008751C2" w:rsidRPr="00B36725" w:rsidRDefault="008751C2" w:rsidP="008751C2">
      <w:pPr>
        <w:widowControl w:val="0"/>
        <w:autoSpaceDE w:val="0"/>
        <w:autoSpaceDN w:val="0"/>
        <w:adjustRightInd w:val="0"/>
        <w:spacing w:after="240"/>
        <w:rPr>
          <w:rFonts w:ascii="Calibri" w:hAnsi="Calibri"/>
        </w:rPr>
      </w:pPr>
      <w:r w:rsidRPr="00B36725">
        <w:rPr>
          <w:rFonts w:ascii="Calibri" w:hAnsi="Calibri"/>
        </w:rPr>
        <w:t xml:space="preserve">Statistics Norway has been engaged in international development cooperation for more than 50 years, but it was only in 1994 that development cooperation was institutionalised. SN has no record of previous cooperation with Moldova. So, in many ways this represented a new form of cooperation arrangement. Unlike SN projects in Africa, there was no (Norwegian) Resident Advisor in Moldova. This was because there was a belief that local issues could be addressed with local responses. </w:t>
      </w:r>
    </w:p>
    <w:p w14:paraId="35C79966" w14:textId="7324FA9B" w:rsidR="008751C2" w:rsidRDefault="005060D9" w:rsidP="008751C2">
      <w:pPr>
        <w:pStyle w:val="Heading2"/>
        <w:rPr>
          <w:rFonts w:ascii="Calibri" w:hAnsi="Calibri"/>
        </w:rPr>
      </w:pPr>
      <w:bookmarkStart w:id="6" w:name="_Toc278625598"/>
      <w:bookmarkStart w:id="7" w:name="_Toc279410854"/>
      <w:r>
        <w:rPr>
          <w:rFonts w:ascii="Calibri" w:hAnsi="Calibri"/>
        </w:rPr>
        <w:t>5</w:t>
      </w:r>
      <w:r w:rsidR="008751C2" w:rsidRPr="00B36725">
        <w:rPr>
          <w:rFonts w:ascii="Calibri" w:hAnsi="Calibri"/>
        </w:rPr>
        <w:t>.4 Theories of change</w:t>
      </w:r>
      <w:bookmarkEnd w:id="6"/>
      <w:r w:rsidR="008751C2" w:rsidRPr="00B36725">
        <w:rPr>
          <w:rFonts w:ascii="Calibri" w:hAnsi="Calibri"/>
        </w:rPr>
        <w:t xml:space="preserve"> /champions</w:t>
      </w:r>
      <w:bookmarkEnd w:id="7"/>
      <w:r w:rsidR="008751C2" w:rsidRPr="00B36725">
        <w:rPr>
          <w:rFonts w:ascii="Calibri" w:hAnsi="Calibri"/>
        </w:rPr>
        <w:t xml:space="preserve"> </w:t>
      </w:r>
    </w:p>
    <w:p w14:paraId="6D28CDE9" w14:textId="77777777" w:rsidR="005060D9" w:rsidRPr="00B36725" w:rsidRDefault="005060D9" w:rsidP="00B36725"/>
    <w:p w14:paraId="4554AD1B" w14:textId="155D23F9"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 xml:space="preserve">In the absence of any external project evaluation, it is somewhat difficult to get a full understanding of the extent of the different ways that NBS has changed. Project documents map clear objectives and outcomes, and changes have indeed occurred at organizational level; improved technical capacity, improved capacity of management and staff, and effects to wider population with access to data/dissemination. Changes are arguably also seen in attitudes on an overall, external/systemic level. According to the SN respondent there was little culture for cooperation and a hierarchical structure between the various state agencies in Moldova. The lack of coordination and power struggles between institutions further hindered planning and modernisation. Since initiating the project, the institutional cooperation-climate has improved. Social changes and changes in attitudes however take time. </w:t>
      </w:r>
      <w:r w:rsidR="00543644" w:rsidRPr="00B36725">
        <w:rPr>
          <w:rFonts w:ascii="Calibri" w:hAnsi="Calibri"/>
        </w:rPr>
        <w:t>Both respondents commend e</w:t>
      </w:r>
      <w:r w:rsidR="00EC204C" w:rsidRPr="00B36725">
        <w:rPr>
          <w:rFonts w:ascii="Calibri" w:hAnsi="Calibri"/>
        </w:rPr>
        <w:t xml:space="preserve">ach other´s role in the project. </w:t>
      </w:r>
      <w:r w:rsidR="00543644" w:rsidRPr="00B36725">
        <w:rPr>
          <w:rFonts w:ascii="Calibri" w:hAnsi="Calibri"/>
        </w:rPr>
        <w:t xml:space="preserve"> </w:t>
      </w:r>
      <w:r w:rsidR="00266BAF" w:rsidRPr="00B36725">
        <w:rPr>
          <w:rFonts w:ascii="Calibri" w:hAnsi="Calibri"/>
        </w:rPr>
        <w:t xml:space="preserve">It appears that the project and management </w:t>
      </w:r>
      <w:r w:rsidRPr="00B36725">
        <w:rPr>
          <w:rFonts w:ascii="Calibri" w:hAnsi="Calibri"/>
        </w:rPr>
        <w:lastRenderedPageBreak/>
        <w:t>acted as “drivers of change</w:t>
      </w:r>
      <w:r w:rsidR="00D81459" w:rsidRPr="00B36725">
        <w:rPr>
          <w:rFonts w:ascii="Calibri" w:hAnsi="Calibri"/>
        </w:rPr>
        <w:t>/champions</w:t>
      </w:r>
      <w:r w:rsidRPr="00B36725">
        <w:rPr>
          <w:rFonts w:ascii="Calibri" w:hAnsi="Calibri"/>
        </w:rPr>
        <w:t xml:space="preserve">” in terms of institutional modernisation. Changes in the Moldovan government and a more welcoming political environment also made this development possible. </w:t>
      </w:r>
    </w:p>
    <w:p w14:paraId="5C81B07C" w14:textId="0EE238FC" w:rsidR="008751C2" w:rsidRDefault="005060D9" w:rsidP="008751C2">
      <w:pPr>
        <w:pStyle w:val="Heading2"/>
        <w:rPr>
          <w:rFonts w:ascii="Calibri" w:hAnsi="Calibri"/>
        </w:rPr>
      </w:pPr>
      <w:bookmarkStart w:id="8" w:name="_Toc279410855"/>
      <w:r>
        <w:rPr>
          <w:rFonts w:ascii="Calibri" w:hAnsi="Calibri"/>
        </w:rPr>
        <w:t>5</w:t>
      </w:r>
      <w:r w:rsidR="008751C2" w:rsidRPr="00B36725">
        <w:rPr>
          <w:rFonts w:ascii="Calibri" w:hAnsi="Calibri"/>
        </w:rPr>
        <w:t>.5 Capacity needs assessment</w:t>
      </w:r>
      <w:bookmarkEnd w:id="8"/>
    </w:p>
    <w:p w14:paraId="51705F5A" w14:textId="77777777" w:rsidR="005060D9" w:rsidRPr="00B36725" w:rsidRDefault="005060D9" w:rsidP="00B36725"/>
    <w:p w14:paraId="765C706B" w14:textId="5FC504DE" w:rsidR="008751C2" w:rsidRPr="00B36725" w:rsidRDefault="008751C2" w:rsidP="00EB4C71">
      <w:pPr>
        <w:widowControl w:val="0"/>
        <w:autoSpaceDE w:val="0"/>
        <w:autoSpaceDN w:val="0"/>
        <w:adjustRightInd w:val="0"/>
        <w:spacing w:after="240"/>
        <w:jc w:val="both"/>
        <w:rPr>
          <w:rFonts w:ascii="Calibri" w:hAnsi="Calibri"/>
        </w:rPr>
      </w:pPr>
      <w:r w:rsidRPr="00B36725">
        <w:rPr>
          <w:rFonts w:ascii="Calibri" w:hAnsi="Calibri"/>
        </w:rPr>
        <w:t xml:space="preserve">There is no documentation of any proper baseline/preparatory study or capacity needs assessment conducted. </w:t>
      </w:r>
      <w:r w:rsidR="00EC204C" w:rsidRPr="00B36725">
        <w:rPr>
          <w:rFonts w:ascii="Calibri" w:hAnsi="Calibri"/>
        </w:rPr>
        <w:t xml:space="preserve">Instead, </w:t>
      </w:r>
      <w:r w:rsidR="00052AB8" w:rsidRPr="00B36725">
        <w:rPr>
          <w:rFonts w:ascii="Calibri" w:hAnsi="Calibri"/>
        </w:rPr>
        <w:t>t</w:t>
      </w:r>
      <w:r w:rsidR="00EC204C" w:rsidRPr="00B36725">
        <w:rPr>
          <w:rFonts w:ascii="Calibri" w:hAnsi="Calibri"/>
        </w:rPr>
        <w:t xml:space="preserve">he Project </w:t>
      </w:r>
      <w:r w:rsidR="000A0306" w:rsidRPr="00B36725">
        <w:rPr>
          <w:rFonts w:ascii="Calibri" w:hAnsi="Calibri"/>
        </w:rPr>
        <w:t>was</w:t>
      </w:r>
      <w:r w:rsidR="00ED11A0" w:rsidRPr="00B36725">
        <w:rPr>
          <w:rFonts w:ascii="Calibri" w:hAnsi="Calibri"/>
        </w:rPr>
        <w:t xml:space="preserve"> based on the</w:t>
      </w:r>
      <w:r w:rsidR="00EC204C" w:rsidRPr="00B36725">
        <w:rPr>
          <w:rFonts w:ascii="Calibri" w:hAnsi="Calibri"/>
        </w:rPr>
        <w:t xml:space="preserve"> Master Plan for the development of economic statistics and this</w:t>
      </w:r>
      <w:r w:rsidRPr="00B36725">
        <w:rPr>
          <w:rFonts w:ascii="Calibri" w:hAnsi="Calibri"/>
        </w:rPr>
        <w:t xml:space="preserve"> functioned as a baseline. The latter provides a good understanding of the situation and addresses several challenges and weaknesses relating to the development of national statistics in the country. The plan formed important input and incentive to instigate collabora</w:t>
      </w:r>
      <w:r w:rsidR="00790AFB" w:rsidRPr="00B36725">
        <w:rPr>
          <w:rFonts w:ascii="Calibri" w:hAnsi="Calibri"/>
        </w:rPr>
        <w:t>tion. In addition, dialogue had</w:t>
      </w:r>
      <w:r w:rsidR="00E91AE4" w:rsidRPr="00B36725">
        <w:rPr>
          <w:rFonts w:ascii="Calibri" w:hAnsi="Calibri"/>
        </w:rPr>
        <w:t xml:space="preserve"> already been </w:t>
      </w:r>
      <w:r w:rsidR="001261E7" w:rsidRPr="00B36725">
        <w:rPr>
          <w:rFonts w:ascii="Calibri" w:hAnsi="Calibri"/>
        </w:rPr>
        <w:t xml:space="preserve">initiated between </w:t>
      </w:r>
      <w:r w:rsidRPr="00B36725">
        <w:rPr>
          <w:rFonts w:ascii="Calibri" w:hAnsi="Calibri"/>
        </w:rPr>
        <w:t>Jan Byfu</w:t>
      </w:r>
      <w:r w:rsidR="00F67EBA" w:rsidRPr="00B36725">
        <w:rPr>
          <w:rFonts w:ascii="Calibri" w:hAnsi="Calibri"/>
        </w:rPr>
        <w:t xml:space="preserve">glien (SN) </w:t>
      </w:r>
      <w:r w:rsidRPr="00B36725">
        <w:rPr>
          <w:rFonts w:ascii="Calibri" w:hAnsi="Calibri"/>
        </w:rPr>
        <w:t xml:space="preserve">and Deputy </w:t>
      </w:r>
      <w:proofErr w:type="gramStart"/>
      <w:r w:rsidRPr="00B36725">
        <w:rPr>
          <w:rFonts w:ascii="Calibri" w:hAnsi="Calibri"/>
        </w:rPr>
        <w:t>director</w:t>
      </w:r>
      <w:proofErr w:type="gramEnd"/>
      <w:r w:rsidRPr="00B36725">
        <w:rPr>
          <w:rFonts w:ascii="Calibri" w:hAnsi="Calibri"/>
        </w:rPr>
        <w:t xml:space="preserve"> Oleg Cara in DSS. </w:t>
      </w:r>
    </w:p>
    <w:p w14:paraId="53519DE0" w14:textId="7E6A0FEC" w:rsidR="008751C2" w:rsidRDefault="005060D9" w:rsidP="008751C2">
      <w:pPr>
        <w:pStyle w:val="Heading2"/>
        <w:rPr>
          <w:rFonts w:ascii="Calibri" w:hAnsi="Calibri"/>
        </w:rPr>
      </w:pPr>
      <w:bookmarkStart w:id="9" w:name="_Toc279410856"/>
      <w:r>
        <w:rPr>
          <w:rFonts w:ascii="Calibri" w:hAnsi="Calibri"/>
        </w:rPr>
        <w:t>5</w:t>
      </w:r>
      <w:r w:rsidR="008751C2" w:rsidRPr="00B36725">
        <w:rPr>
          <w:rFonts w:ascii="Calibri" w:hAnsi="Calibri"/>
        </w:rPr>
        <w:t>.</w:t>
      </w:r>
      <w:r>
        <w:rPr>
          <w:rFonts w:ascii="Calibri" w:hAnsi="Calibri"/>
        </w:rPr>
        <w:t>6</w:t>
      </w:r>
      <w:r w:rsidR="008751C2" w:rsidRPr="00B36725">
        <w:rPr>
          <w:rFonts w:ascii="Calibri" w:hAnsi="Calibri"/>
        </w:rPr>
        <w:t xml:space="preserve"> Donor fit (Norwegian comparative strengths and historical relationships)</w:t>
      </w:r>
      <w:bookmarkEnd w:id="9"/>
    </w:p>
    <w:p w14:paraId="5F06D556" w14:textId="77777777" w:rsidR="005060D9" w:rsidRPr="00B36725" w:rsidRDefault="005060D9" w:rsidP="00B36725"/>
    <w:p w14:paraId="7D226E84" w14:textId="2825EE2E" w:rsidR="008751C2" w:rsidRPr="00B36725" w:rsidRDefault="008751C2" w:rsidP="008751C2">
      <w:pPr>
        <w:widowControl w:val="0"/>
        <w:autoSpaceDE w:val="0"/>
        <w:autoSpaceDN w:val="0"/>
        <w:adjustRightInd w:val="0"/>
        <w:jc w:val="both"/>
        <w:rPr>
          <w:rFonts w:ascii="Calibri" w:hAnsi="Calibri"/>
        </w:rPr>
      </w:pPr>
      <w:r w:rsidRPr="00B36725">
        <w:rPr>
          <w:rFonts w:ascii="Calibri" w:hAnsi="Calibri"/>
        </w:rPr>
        <w:t>Norway has no embassy in Moldova, and SN has no record of previous involvement in Moldova. A comparative strength is however that SN is perceived as one of the main actors in the statistical sector in Norway and a driving force in the international statistical cooperation. “SN may be one of the most centralized and research oriented national statistical offices (NSOs) in the world</w:t>
      </w:r>
      <w:proofErr w:type="gramStart"/>
      <w:r w:rsidRPr="00B36725">
        <w:rPr>
          <w:rFonts w:ascii="Calibri" w:hAnsi="Calibri"/>
        </w:rPr>
        <w:t xml:space="preserve">” </w:t>
      </w:r>
      <w:proofErr w:type="gramEnd"/>
      <w:r w:rsidRPr="00B36725">
        <w:rPr>
          <w:rFonts w:ascii="Calibri" w:hAnsi="Calibri"/>
          <w:sz w:val="16"/>
          <w:szCs w:val="16"/>
        </w:rPr>
        <w:footnoteReference w:id="12"/>
      </w:r>
      <w:r w:rsidRPr="00B36725">
        <w:rPr>
          <w:rFonts w:ascii="Calibri" w:hAnsi="Calibri"/>
          <w:sz w:val="16"/>
          <w:szCs w:val="16"/>
        </w:rPr>
        <w:t>.</w:t>
      </w:r>
      <w:r w:rsidRPr="00B36725">
        <w:rPr>
          <w:rFonts w:ascii="Calibri" w:hAnsi="Calibri"/>
        </w:rPr>
        <w:t xml:space="preserve"> This places SN in a unique position to partner programmes supported by public donors. Besides a credible reputation, another perceived advantage (according to project documentation) is that Norway is a small country, thus perhaps a more equitable partner for Moldova. </w:t>
      </w:r>
      <w:r w:rsidR="00A5647A" w:rsidRPr="00B36725">
        <w:rPr>
          <w:rFonts w:ascii="Calibri" w:hAnsi="Calibri"/>
        </w:rPr>
        <w:t>As noted in the 2008</w:t>
      </w:r>
      <w:r w:rsidRPr="00B36725">
        <w:rPr>
          <w:rFonts w:ascii="Calibri" w:hAnsi="Calibri"/>
        </w:rPr>
        <w:t xml:space="preserve"> application “NBS especially appreciates a stable bilateral cooperation support, which still is necessary in order to develop the statistical system of Moldova in order to better serve the needs of a modern society and to be more compliant with European and international norms and practices”</w:t>
      </w:r>
      <w:r w:rsidRPr="00B36725">
        <w:rPr>
          <w:rStyle w:val="FootnoteReference"/>
          <w:rFonts w:ascii="Calibri" w:hAnsi="Calibri"/>
        </w:rPr>
        <w:footnoteReference w:id="13"/>
      </w:r>
      <w:r w:rsidRPr="00B36725">
        <w:rPr>
          <w:rFonts w:ascii="Calibri" w:hAnsi="Calibri"/>
        </w:rPr>
        <w:t xml:space="preserve">.  In line with the conclusion of other Moldova projects reviewed for this evaluation, it however remains unclear to what extent the project has stimulated further bilateral links or cooperation – diplomatically or otherwise. Measuring the temperature of bilateral relations is not straightforward. </w:t>
      </w:r>
    </w:p>
    <w:p w14:paraId="2CF6BD7C" w14:textId="6614F986" w:rsidR="008751C2" w:rsidRDefault="005060D9" w:rsidP="008751C2">
      <w:pPr>
        <w:pStyle w:val="Heading2"/>
        <w:rPr>
          <w:rFonts w:ascii="Calibri" w:hAnsi="Calibri"/>
        </w:rPr>
      </w:pPr>
      <w:bookmarkStart w:id="10" w:name="_Toc279410857"/>
      <w:r>
        <w:rPr>
          <w:rFonts w:ascii="Calibri" w:hAnsi="Calibri"/>
        </w:rPr>
        <w:t>5</w:t>
      </w:r>
      <w:r w:rsidR="008751C2" w:rsidRPr="00B36725">
        <w:rPr>
          <w:rFonts w:ascii="Calibri" w:hAnsi="Calibri"/>
        </w:rPr>
        <w:t>.</w:t>
      </w:r>
      <w:r>
        <w:rPr>
          <w:rFonts w:ascii="Calibri" w:hAnsi="Calibri"/>
        </w:rPr>
        <w:t>7</w:t>
      </w:r>
      <w:r w:rsidR="008751C2" w:rsidRPr="00B36725">
        <w:rPr>
          <w:rFonts w:ascii="Calibri" w:hAnsi="Calibri"/>
        </w:rPr>
        <w:t xml:space="preserve"> Involvement of partner institutions</w:t>
      </w:r>
      <w:bookmarkEnd w:id="10"/>
    </w:p>
    <w:p w14:paraId="243335B0" w14:textId="77777777" w:rsidR="005060D9" w:rsidRPr="00B36725" w:rsidRDefault="005060D9" w:rsidP="00B36725"/>
    <w:p w14:paraId="10CFF785" w14:textId="402BA7E2" w:rsidR="008751C2" w:rsidRPr="00B36725" w:rsidRDefault="0029282D" w:rsidP="008751C2">
      <w:pPr>
        <w:widowControl w:val="0"/>
        <w:autoSpaceDE w:val="0"/>
        <w:autoSpaceDN w:val="0"/>
        <w:adjustRightInd w:val="0"/>
        <w:spacing w:after="240"/>
        <w:jc w:val="both"/>
        <w:rPr>
          <w:rFonts w:ascii="Calibri" w:hAnsi="Calibri"/>
        </w:rPr>
      </w:pPr>
      <w:r w:rsidRPr="00B36725">
        <w:rPr>
          <w:rFonts w:ascii="Calibri" w:hAnsi="Calibri"/>
        </w:rPr>
        <w:t xml:space="preserve">Interviews and documentation reviewed </w:t>
      </w:r>
      <w:r w:rsidR="008751C2" w:rsidRPr="00B36725">
        <w:rPr>
          <w:rFonts w:ascii="Calibri" w:hAnsi="Calibri"/>
        </w:rPr>
        <w:t xml:space="preserve">suggest that there was a participatory process in the planning phase, based on the assessment of national needs, with partner institutions involved in continuous contact on management level in order to ensure proper planning and coordination of actions. It is noted that other participants in the project have been involved in planning (other cooperation partners are other state organisations in Moldova, responsible for administrative registers and input to the statistical system, </w:t>
      </w:r>
      <w:proofErr w:type="spellStart"/>
      <w:r w:rsidR="008751C2" w:rsidRPr="00B36725">
        <w:rPr>
          <w:rFonts w:ascii="Calibri" w:hAnsi="Calibri"/>
        </w:rPr>
        <w:t>e.g</w:t>
      </w:r>
      <w:proofErr w:type="spellEnd"/>
      <w:r w:rsidR="008751C2" w:rsidRPr="00B36725">
        <w:rPr>
          <w:rFonts w:ascii="Calibri" w:hAnsi="Calibri"/>
        </w:rPr>
        <w:t xml:space="preserve"> Ministry of Informational Development). This in turn, paves the way for ownership and sustainability.</w:t>
      </w:r>
    </w:p>
    <w:p w14:paraId="15576902" w14:textId="44194715" w:rsidR="008751C2" w:rsidRDefault="005060D9" w:rsidP="008751C2">
      <w:pPr>
        <w:pStyle w:val="Heading2"/>
        <w:rPr>
          <w:rFonts w:ascii="Calibri" w:hAnsi="Calibri"/>
        </w:rPr>
      </w:pPr>
      <w:bookmarkStart w:id="11" w:name="_Toc279410858"/>
      <w:r>
        <w:rPr>
          <w:rFonts w:ascii="Calibri" w:hAnsi="Calibri"/>
        </w:rPr>
        <w:t>5</w:t>
      </w:r>
      <w:r w:rsidR="008751C2" w:rsidRPr="00B36725">
        <w:rPr>
          <w:rFonts w:ascii="Calibri" w:hAnsi="Calibri"/>
        </w:rPr>
        <w:t>.</w:t>
      </w:r>
      <w:r>
        <w:rPr>
          <w:rFonts w:ascii="Calibri" w:hAnsi="Calibri"/>
        </w:rPr>
        <w:t>8</w:t>
      </w:r>
      <w:r w:rsidR="008751C2" w:rsidRPr="00B36725">
        <w:rPr>
          <w:rFonts w:ascii="Calibri" w:hAnsi="Calibri"/>
        </w:rPr>
        <w:t xml:space="preserve"> Continuous learning and adaptation</w:t>
      </w:r>
      <w:bookmarkEnd w:id="11"/>
    </w:p>
    <w:p w14:paraId="5B9F5490" w14:textId="77777777" w:rsidR="005060D9" w:rsidRPr="00B36725" w:rsidRDefault="005060D9" w:rsidP="00B36725"/>
    <w:p w14:paraId="55643456" w14:textId="493405C0" w:rsidR="008751C2" w:rsidRPr="00B36725" w:rsidRDefault="008751C2" w:rsidP="00473CFC">
      <w:pPr>
        <w:widowControl w:val="0"/>
        <w:autoSpaceDE w:val="0"/>
        <w:autoSpaceDN w:val="0"/>
        <w:adjustRightInd w:val="0"/>
        <w:jc w:val="both"/>
        <w:rPr>
          <w:rFonts w:ascii="Calibri" w:hAnsi="Calibri"/>
        </w:rPr>
      </w:pPr>
      <w:r w:rsidRPr="00B36725">
        <w:rPr>
          <w:rFonts w:ascii="Calibri" w:hAnsi="Calibri"/>
        </w:rPr>
        <w:t>The MoU was first signed in 2004, and then later (revised) in 2009. The project has also adjusted throughout the different phases. One shift has been to reduce number of focus areas, in order to produce more realistic results. Further, since 2010, the project increased its focus on renovation of technical infrastructure</w:t>
      </w:r>
      <w:r w:rsidR="00C4651C" w:rsidRPr="00B36725">
        <w:rPr>
          <w:rFonts w:ascii="Calibri" w:hAnsi="Calibri"/>
        </w:rPr>
        <w:t xml:space="preserve"> and IT</w:t>
      </w:r>
      <w:r w:rsidRPr="00B36725">
        <w:rPr>
          <w:rFonts w:ascii="Calibri" w:hAnsi="Calibri"/>
        </w:rPr>
        <w:t>. This because the exist</w:t>
      </w:r>
      <w:r w:rsidR="00F63A9D" w:rsidRPr="00B36725">
        <w:rPr>
          <w:rFonts w:ascii="Calibri" w:hAnsi="Calibri"/>
        </w:rPr>
        <w:t xml:space="preserve">ing IT solutions were outdated, </w:t>
      </w:r>
      <w:r w:rsidRPr="00B36725">
        <w:rPr>
          <w:rFonts w:ascii="Calibri" w:hAnsi="Calibri"/>
        </w:rPr>
        <w:t xml:space="preserve">consequently hindering the implementation of other activities. </w:t>
      </w:r>
      <w:r w:rsidR="00F63A9D" w:rsidRPr="00B36725">
        <w:rPr>
          <w:rFonts w:ascii="Calibri" w:hAnsi="Calibri"/>
        </w:rPr>
        <w:t xml:space="preserve">Technical improvement was important for dissemination and to ensure quality of data. </w:t>
      </w:r>
      <w:r w:rsidR="00473CFC" w:rsidRPr="00B36725">
        <w:rPr>
          <w:rFonts w:ascii="Calibri" w:hAnsi="Calibri"/>
        </w:rPr>
        <w:t xml:space="preserve">The renewal of </w:t>
      </w:r>
      <w:r w:rsidR="00653326" w:rsidRPr="00B36725">
        <w:rPr>
          <w:rFonts w:ascii="Calibri" w:hAnsi="Calibri"/>
        </w:rPr>
        <w:t>technical equipment</w:t>
      </w:r>
      <w:r w:rsidR="00473CFC" w:rsidRPr="00B36725">
        <w:rPr>
          <w:rFonts w:ascii="Calibri" w:hAnsi="Calibri"/>
        </w:rPr>
        <w:t xml:space="preserve"> and IT system has taken longer time and more resources than initially anticipated, </w:t>
      </w:r>
      <w:r w:rsidR="00653326" w:rsidRPr="00B36725">
        <w:rPr>
          <w:rFonts w:ascii="Calibri" w:hAnsi="Calibri"/>
        </w:rPr>
        <w:t>however ensuing results are promising</w:t>
      </w:r>
      <w:r w:rsidR="00473CFC" w:rsidRPr="00B36725">
        <w:rPr>
          <w:rFonts w:ascii="Calibri" w:hAnsi="Calibri"/>
        </w:rPr>
        <w:t>. O</w:t>
      </w:r>
      <w:r w:rsidRPr="00B36725">
        <w:rPr>
          <w:rFonts w:ascii="Calibri" w:hAnsi="Calibri"/>
        </w:rPr>
        <w:t xml:space="preserve">bstacles have involved difficulties with purchase of IT equipment. This phase was further hampered and delayed because of the lack of expertise in the NBS management to handle such challenges. </w:t>
      </w:r>
    </w:p>
    <w:p w14:paraId="0038B371" w14:textId="68C19E23" w:rsidR="008751C2" w:rsidRDefault="005060D9" w:rsidP="008751C2">
      <w:pPr>
        <w:pStyle w:val="Heading2"/>
        <w:rPr>
          <w:rFonts w:ascii="Calibri" w:hAnsi="Calibri"/>
        </w:rPr>
      </w:pPr>
      <w:bookmarkStart w:id="12" w:name="_Toc279410859"/>
      <w:r>
        <w:rPr>
          <w:rFonts w:ascii="Calibri" w:hAnsi="Calibri"/>
        </w:rPr>
        <w:lastRenderedPageBreak/>
        <w:t>5</w:t>
      </w:r>
      <w:r w:rsidR="008751C2" w:rsidRPr="00B36725">
        <w:rPr>
          <w:rFonts w:ascii="Calibri" w:hAnsi="Calibri"/>
        </w:rPr>
        <w:t>.</w:t>
      </w:r>
      <w:r>
        <w:rPr>
          <w:rFonts w:ascii="Calibri" w:hAnsi="Calibri"/>
        </w:rPr>
        <w:t>9</w:t>
      </w:r>
      <w:r w:rsidR="008751C2" w:rsidRPr="00B36725">
        <w:rPr>
          <w:rFonts w:ascii="Calibri" w:hAnsi="Calibri"/>
        </w:rPr>
        <w:t xml:space="preserve"> Results based management approach</w:t>
      </w:r>
      <w:bookmarkEnd w:id="12"/>
      <w:r w:rsidR="008751C2" w:rsidRPr="00B36725">
        <w:rPr>
          <w:rFonts w:ascii="Calibri" w:hAnsi="Calibri"/>
        </w:rPr>
        <w:t xml:space="preserve"> </w:t>
      </w:r>
    </w:p>
    <w:p w14:paraId="0A7BF7ED" w14:textId="77777777" w:rsidR="005060D9" w:rsidRPr="00B36725" w:rsidRDefault="005060D9" w:rsidP="00B36725"/>
    <w:p w14:paraId="1A48B49E" w14:textId="71136B06" w:rsidR="008751C2" w:rsidRPr="00B36725" w:rsidRDefault="00982BDF" w:rsidP="008751C2">
      <w:pPr>
        <w:widowControl w:val="0"/>
        <w:autoSpaceDE w:val="0"/>
        <w:autoSpaceDN w:val="0"/>
        <w:adjustRightInd w:val="0"/>
        <w:jc w:val="both"/>
        <w:rPr>
          <w:rFonts w:ascii="Calibri" w:hAnsi="Calibri"/>
        </w:rPr>
      </w:pPr>
      <w:r w:rsidRPr="00B36725">
        <w:rPr>
          <w:rFonts w:ascii="Calibri" w:hAnsi="Calibri"/>
        </w:rPr>
        <w:t>The expected results,</w:t>
      </w:r>
      <w:r w:rsidR="008751C2" w:rsidRPr="00B36725">
        <w:rPr>
          <w:rFonts w:ascii="Calibri" w:hAnsi="Calibri"/>
        </w:rPr>
        <w:t xml:space="preserve"> activities and budgets are outlined in initial project documents. There is however less information on how to measure results, similarly, scarce plans for sustaining results in initial project documents. The project document (2005) </w:t>
      </w:r>
      <w:r w:rsidR="00966186" w:rsidRPr="00B36725">
        <w:rPr>
          <w:rFonts w:ascii="Calibri" w:hAnsi="Calibri"/>
        </w:rPr>
        <w:t>state</w:t>
      </w:r>
      <w:r w:rsidR="008751C2" w:rsidRPr="00B36725">
        <w:rPr>
          <w:rFonts w:ascii="Calibri" w:hAnsi="Calibri"/>
        </w:rPr>
        <w:t xml:space="preserve"> that </w:t>
      </w:r>
      <w:r w:rsidR="00330E93" w:rsidRPr="00B36725">
        <w:rPr>
          <w:rFonts w:ascii="Calibri" w:hAnsi="Calibri"/>
        </w:rPr>
        <w:t>“</w:t>
      </w:r>
      <w:r w:rsidR="008751C2" w:rsidRPr="00B36725">
        <w:rPr>
          <w:rFonts w:ascii="Calibri" w:hAnsi="Calibri"/>
        </w:rPr>
        <w:t>every 12 months, SN in cooperation with DSS will provide a technical and financial Progress Report. In addition, an annual Project Monitoring Meeting will be held where progress and budget allocation is to be reviewed</w:t>
      </w:r>
      <w:r w:rsidR="00330E93" w:rsidRPr="00B36725">
        <w:rPr>
          <w:rFonts w:ascii="Calibri" w:hAnsi="Calibri"/>
        </w:rPr>
        <w:t>”</w:t>
      </w:r>
      <w:r w:rsidR="008751C2" w:rsidRPr="00B36725">
        <w:rPr>
          <w:rFonts w:ascii="Calibri" w:hAnsi="Calibri"/>
        </w:rPr>
        <w:t xml:space="preserve">. But, no specific monitoring and evaluation methodology seems to be in place the beginning of the project and it is unclear when and how data will be collected, moreover what data should be collected. </w:t>
      </w:r>
    </w:p>
    <w:p w14:paraId="7245DE93" w14:textId="77777777" w:rsidR="008751C2" w:rsidRPr="00B36725" w:rsidRDefault="008751C2" w:rsidP="008751C2">
      <w:pPr>
        <w:widowControl w:val="0"/>
        <w:autoSpaceDE w:val="0"/>
        <w:autoSpaceDN w:val="0"/>
        <w:adjustRightInd w:val="0"/>
        <w:jc w:val="both"/>
        <w:rPr>
          <w:rFonts w:ascii="Calibri" w:hAnsi="Calibri"/>
          <w:highlight w:val="yellow"/>
        </w:rPr>
      </w:pPr>
    </w:p>
    <w:p w14:paraId="7D78990D" w14:textId="21F74BE9"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 xml:space="preserve">Specific indicators to measure impact are mentioned in later project documents, </w:t>
      </w:r>
      <w:proofErr w:type="spellStart"/>
      <w:r w:rsidRPr="00B36725">
        <w:rPr>
          <w:rFonts w:ascii="Calibri" w:hAnsi="Calibri"/>
        </w:rPr>
        <w:t>e.g</w:t>
      </w:r>
      <w:proofErr w:type="spellEnd"/>
      <w:r w:rsidRPr="00B36725">
        <w:rPr>
          <w:rFonts w:ascii="Calibri" w:hAnsi="Calibri"/>
        </w:rPr>
        <w:t xml:space="preserve"> application of 2008, stating that “the main indicator for measuring achievement will be new and improved products disseminated, more widespread dissemination and usage of statistics and higher user’s satisfaction with the results</w:t>
      </w:r>
      <w:proofErr w:type="gramStart"/>
      <w:r w:rsidRPr="00B36725">
        <w:rPr>
          <w:rFonts w:ascii="Calibri" w:hAnsi="Calibri"/>
        </w:rPr>
        <w:t>”</w:t>
      </w:r>
      <w:r w:rsidR="00EF5D89" w:rsidRPr="00B36725">
        <w:rPr>
          <w:rFonts w:ascii="Calibri" w:hAnsi="Calibri"/>
        </w:rPr>
        <w:t xml:space="preserve"> </w:t>
      </w:r>
      <w:proofErr w:type="gramEnd"/>
      <w:r w:rsidR="00EF5D89" w:rsidRPr="00B36725">
        <w:rPr>
          <w:rStyle w:val="FootnoteReference"/>
          <w:rFonts w:ascii="Calibri" w:hAnsi="Calibri"/>
        </w:rPr>
        <w:footnoteReference w:id="14"/>
      </w:r>
      <w:r w:rsidR="00581BB9" w:rsidRPr="00B36725">
        <w:rPr>
          <w:rFonts w:ascii="Calibri" w:hAnsi="Calibri"/>
        </w:rPr>
        <w:t xml:space="preserve">. </w:t>
      </w:r>
      <w:r w:rsidRPr="00B36725">
        <w:rPr>
          <w:rFonts w:ascii="Calibri" w:hAnsi="Calibri"/>
        </w:rPr>
        <w:t xml:space="preserve">Still, the project would have benefitted from having a more clarifying results framework as M &amp; E is not well specified.  </w:t>
      </w:r>
    </w:p>
    <w:p w14:paraId="16949078" w14:textId="7677233B" w:rsidR="008751C2" w:rsidRPr="00B36725" w:rsidRDefault="005060D9" w:rsidP="008751C2">
      <w:pPr>
        <w:pStyle w:val="Heading1"/>
        <w:rPr>
          <w:rFonts w:ascii="Calibri" w:hAnsi="Calibri"/>
        </w:rPr>
      </w:pPr>
      <w:bookmarkStart w:id="13" w:name="_Toc279410860"/>
      <w:r>
        <w:rPr>
          <w:rFonts w:ascii="Calibri" w:hAnsi="Calibri"/>
        </w:rPr>
        <w:t xml:space="preserve">6 </w:t>
      </w:r>
      <w:r w:rsidR="008751C2" w:rsidRPr="00B36725">
        <w:rPr>
          <w:rFonts w:ascii="Calibri" w:hAnsi="Calibri"/>
        </w:rPr>
        <w:t>R</w:t>
      </w:r>
      <w:r>
        <w:rPr>
          <w:rFonts w:ascii="Calibri" w:hAnsi="Calibri"/>
        </w:rPr>
        <w:t>esults</w:t>
      </w:r>
      <w:bookmarkEnd w:id="13"/>
    </w:p>
    <w:p w14:paraId="5C77121A" w14:textId="538F77DB" w:rsidR="008751C2" w:rsidRPr="00B36725" w:rsidRDefault="005060D9" w:rsidP="008751C2">
      <w:pPr>
        <w:pStyle w:val="Heading2"/>
        <w:rPr>
          <w:rFonts w:ascii="Calibri" w:hAnsi="Calibri"/>
        </w:rPr>
      </w:pPr>
      <w:bookmarkStart w:id="14" w:name="_Toc279410861"/>
      <w:r>
        <w:rPr>
          <w:rFonts w:ascii="Calibri" w:hAnsi="Calibri"/>
        </w:rPr>
        <w:t>6</w:t>
      </w:r>
      <w:r w:rsidR="008751C2" w:rsidRPr="00B36725">
        <w:rPr>
          <w:rFonts w:ascii="Calibri" w:hAnsi="Calibri"/>
        </w:rPr>
        <w:t>.1. Results (Outcomes and sustainability of Outcomes)</w:t>
      </w:r>
      <w:bookmarkEnd w:id="14"/>
    </w:p>
    <w:p w14:paraId="5EFE465C" w14:textId="77777777"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It is important to note that statistical capacity usually refers to the ability of statistical producers to serve the needs of users with quality statistics that meet the UN Fundamental Principles for Official Statistics</w:t>
      </w:r>
      <w:r w:rsidRPr="00B36725">
        <w:rPr>
          <w:rStyle w:val="FootnoteReference"/>
          <w:rFonts w:ascii="Calibri" w:hAnsi="Calibri"/>
        </w:rPr>
        <w:footnoteReference w:id="15"/>
      </w:r>
      <w:r w:rsidRPr="00B36725">
        <w:rPr>
          <w:rFonts w:ascii="Calibri" w:hAnsi="Calibri"/>
        </w:rPr>
        <w:t xml:space="preserve">. Further, successful support to statistical capacity building will lead to improvements in the ability to serve users and to support the results agenda. On the other hand, there are many types of users and not always easy to address all. </w:t>
      </w:r>
    </w:p>
    <w:p w14:paraId="5BDE2C3C" w14:textId="3D9C078C" w:rsidR="008751C2" w:rsidRPr="00B36725" w:rsidRDefault="008751C2" w:rsidP="00F36EA1">
      <w:pPr>
        <w:widowControl w:val="0"/>
        <w:autoSpaceDE w:val="0"/>
        <w:autoSpaceDN w:val="0"/>
        <w:adjustRightInd w:val="0"/>
        <w:spacing w:after="240"/>
        <w:jc w:val="both"/>
        <w:rPr>
          <w:rFonts w:ascii="Calibri" w:hAnsi="Calibri" w:cs="Times"/>
          <w:sz w:val="24"/>
          <w:szCs w:val="24"/>
          <w:lang w:val="en-US" w:eastAsia="nb-NO"/>
        </w:rPr>
      </w:pPr>
      <w:r w:rsidRPr="00B36725">
        <w:rPr>
          <w:rFonts w:ascii="Calibri" w:hAnsi="Calibri"/>
        </w:rPr>
        <w:t xml:space="preserve">Overall, the </w:t>
      </w:r>
      <w:r w:rsidR="00FE4B56">
        <w:rPr>
          <w:rFonts w:ascii="Calibri" w:hAnsi="Calibri"/>
        </w:rPr>
        <w:t>G</w:t>
      </w:r>
      <w:r w:rsidRPr="00B36725">
        <w:rPr>
          <w:rFonts w:ascii="Calibri" w:hAnsi="Calibri"/>
        </w:rPr>
        <w:t xml:space="preserve">lobal </w:t>
      </w:r>
      <w:r w:rsidR="00FE4B56">
        <w:rPr>
          <w:rFonts w:ascii="Calibri" w:hAnsi="Calibri"/>
        </w:rPr>
        <w:t>A</w:t>
      </w:r>
      <w:r w:rsidRPr="00B36725">
        <w:rPr>
          <w:rFonts w:ascii="Calibri" w:hAnsi="Calibri"/>
        </w:rPr>
        <w:t xml:space="preserve">ssessment draws the conclusion that there are improvements in the capacity of NBS. The long-term assistance with SN has brought results such as improved dissemination of statistical information through various channels, improvements in the methodology of the consumer price index and producer price indices as well as business statistics (PRODCOM) and the business register, modernisation of the IT data centre with new hard- and software, extended use of administrative data (for example State Population register) and improved methodology in demography statistics. </w:t>
      </w:r>
      <w:r w:rsidR="00534148" w:rsidRPr="00B36725">
        <w:rPr>
          <w:rFonts w:ascii="Calibri" w:hAnsi="Calibri"/>
        </w:rPr>
        <w:t xml:space="preserve">The development of the database </w:t>
      </w:r>
      <w:hyperlink r:id="rId12" w:history="1">
        <w:proofErr w:type="spellStart"/>
        <w:r w:rsidR="00534148" w:rsidRPr="00B36725">
          <w:rPr>
            <w:rStyle w:val="Hyperlink"/>
            <w:rFonts w:ascii="Calibri" w:hAnsi="Calibri"/>
          </w:rPr>
          <w:t>Statbank</w:t>
        </w:r>
        <w:proofErr w:type="spellEnd"/>
      </w:hyperlink>
      <w:r w:rsidR="00413993" w:rsidRPr="00B36725">
        <w:rPr>
          <w:rFonts w:ascii="Calibri" w:hAnsi="Calibri"/>
        </w:rPr>
        <w:t>, launched in 2010</w:t>
      </w:r>
      <w:r w:rsidR="00E55466" w:rsidRPr="00B36725">
        <w:rPr>
          <w:rFonts w:ascii="Calibri" w:hAnsi="Calibri"/>
        </w:rPr>
        <w:t>,</w:t>
      </w:r>
      <w:r w:rsidR="00413993" w:rsidRPr="00B36725">
        <w:rPr>
          <w:rFonts w:ascii="Calibri" w:hAnsi="Calibri"/>
        </w:rPr>
        <w:t xml:space="preserve"> </w:t>
      </w:r>
      <w:r w:rsidR="00534148" w:rsidRPr="00B36725">
        <w:rPr>
          <w:rFonts w:ascii="Calibri" w:hAnsi="Calibri"/>
        </w:rPr>
        <w:t xml:space="preserve">has made statistics easily accessible </w:t>
      </w:r>
      <w:r w:rsidR="00413993" w:rsidRPr="00B36725">
        <w:rPr>
          <w:rFonts w:ascii="Calibri" w:hAnsi="Calibri"/>
        </w:rPr>
        <w:t xml:space="preserve">with a user </w:t>
      </w:r>
      <w:r w:rsidR="00FA0EC7" w:rsidRPr="00B36725">
        <w:rPr>
          <w:rFonts w:ascii="Calibri" w:hAnsi="Calibri"/>
        </w:rPr>
        <w:t>-</w:t>
      </w:r>
      <w:r w:rsidR="00413993" w:rsidRPr="00B36725">
        <w:rPr>
          <w:rFonts w:ascii="Calibri" w:hAnsi="Calibri"/>
        </w:rPr>
        <w:t xml:space="preserve">friendly format. </w:t>
      </w:r>
      <w:r w:rsidRPr="00B36725">
        <w:rPr>
          <w:rFonts w:ascii="Calibri" w:hAnsi="Calibri"/>
        </w:rPr>
        <w:t>The project also supported various training courses and the conduct of various international seminars and conferences. It is noted that the principles of professional independence, objectivity and impartiality, and statistical confidentiality are adhered to in practice by the NBS</w:t>
      </w:r>
      <w:r w:rsidR="00680EA8" w:rsidRPr="00B36725">
        <w:rPr>
          <w:rStyle w:val="FootnoteReference"/>
          <w:rFonts w:ascii="Calibri" w:hAnsi="Calibri"/>
        </w:rPr>
        <w:t xml:space="preserve"> </w:t>
      </w:r>
      <w:r w:rsidR="00680EA8" w:rsidRPr="00B36725">
        <w:rPr>
          <w:rStyle w:val="FootnoteReference"/>
          <w:rFonts w:ascii="Calibri" w:hAnsi="Calibri"/>
        </w:rPr>
        <w:footnoteReference w:id="16"/>
      </w:r>
      <w:r w:rsidR="00680EA8" w:rsidRPr="00B36725">
        <w:rPr>
          <w:rFonts w:ascii="Calibri" w:hAnsi="Calibri"/>
        </w:rPr>
        <w:t xml:space="preserve">. </w:t>
      </w:r>
    </w:p>
    <w:p w14:paraId="7553DA74" w14:textId="25F9589E" w:rsidR="008751C2" w:rsidRPr="00B36725" w:rsidRDefault="008751C2" w:rsidP="008751C2">
      <w:pPr>
        <w:widowControl w:val="0"/>
        <w:autoSpaceDE w:val="0"/>
        <w:autoSpaceDN w:val="0"/>
        <w:adjustRightInd w:val="0"/>
        <w:spacing w:after="240"/>
        <w:jc w:val="both"/>
        <w:rPr>
          <w:rFonts w:ascii="Calibri" w:hAnsi="Calibri"/>
          <w:lang w:val="en-US"/>
        </w:rPr>
      </w:pPr>
      <w:r w:rsidRPr="00B36725">
        <w:rPr>
          <w:rFonts w:ascii="Calibri" w:hAnsi="Calibri"/>
        </w:rPr>
        <w:t xml:space="preserve">Likewise, conclusions on achievement in SN end reports appear positive. </w:t>
      </w:r>
      <w:r w:rsidRPr="007B1BA4">
        <w:rPr>
          <w:rFonts w:ascii="Calibri" w:hAnsi="Calibri"/>
          <w:lang w:val="en-US"/>
        </w:rPr>
        <w:t xml:space="preserve">The project had a good foundation, based on previous established contact. The </w:t>
      </w:r>
      <w:r w:rsidRPr="00B36725">
        <w:rPr>
          <w:rFonts w:ascii="Calibri" w:hAnsi="Calibri"/>
        </w:rPr>
        <w:t>regular contact and follow up between NBS and Statistics Norway is said to be ef</w:t>
      </w:r>
      <w:r w:rsidR="007E3377" w:rsidRPr="00B36725">
        <w:rPr>
          <w:rFonts w:ascii="Calibri" w:hAnsi="Calibri"/>
        </w:rPr>
        <w:t xml:space="preserve">ficient and SN commend the NBS management for their competence and enthusiasm to </w:t>
      </w:r>
      <w:r w:rsidR="002D57C8" w:rsidRPr="00B36725">
        <w:rPr>
          <w:rFonts w:ascii="Calibri" w:hAnsi="Calibri"/>
        </w:rPr>
        <w:t>achieve</w:t>
      </w:r>
      <w:r w:rsidR="00CA5618" w:rsidRPr="00B36725">
        <w:rPr>
          <w:rFonts w:ascii="Calibri" w:hAnsi="Calibri"/>
        </w:rPr>
        <w:t xml:space="preserve"> planned</w:t>
      </w:r>
      <w:r w:rsidR="002D57C8" w:rsidRPr="00B36725">
        <w:rPr>
          <w:rFonts w:ascii="Calibri" w:hAnsi="Calibri"/>
        </w:rPr>
        <w:t xml:space="preserve"> results.</w:t>
      </w:r>
      <w:r w:rsidRPr="00B36725">
        <w:rPr>
          <w:rFonts w:ascii="Calibri" w:hAnsi="Calibri"/>
        </w:rPr>
        <w:t xml:space="preserve"> Some of the targets reached (according to SN) have been:</w:t>
      </w:r>
    </w:p>
    <w:p w14:paraId="2CF07A1F" w14:textId="77777777" w:rsidR="008751C2" w:rsidRPr="00B36725" w:rsidRDefault="008751C2" w:rsidP="008751C2">
      <w:pPr>
        <w:pStyle w:val="ListParagraph"/>
        <w:widowControl w:val="0"/>
        <w:numPr>
          <w:ilvl w:val="0"/>
          <w:numId w:val="28"/>
        </w:numPr>
        <w:autoSpaceDE w:val="0"/>
        <w:autoSpaceDN w:val="0"/>
        <w:adjustRightInd w:val="0"/>
        <w:spacing w:after="240"/>
        <w:jc w:val="both"/>
        <w:rPr>
          <w:rFonts w:ascii="Calibri" w:hAnsi="Calibri"/>
          <w:lang w:val="en-US"/>
        </w:rPr>
      </w:pPr>
      <w:r w:rsidRPr="007B1BA4">
        <w:rPr>
          <w:rFonts w:ascii="Calibri" w:hAnsi="Calibri"/>
          <w:lang w:val="en-US"/>
        </w:rPr>
        <w:t xml:space="preserve">Improved overall </w:t>
      </w:r>
      <w:proofErr w:type="spellStart"/>
      <w:r w:rsidRPr="007B1BA4">
        <w:rPr>
          <w:rFonts w:ascii="Calibri" w:hAnsi="Calibri"/>
          <w:lang w:val="en-US"/>
        </w:rPr>
        <w:t>management:management</w:t>
      </w:r>
      <w:proofErr w:type="spellEnd"/>
      <w:r w:rsidRPr="007B1BA4">
        <w:rPr>
          <w:rFonts w:ascii="Calibri" w:hAnsi="Calibri"/>
          <w:lang w:val="en-US"/>
        </w:rPr>
        <w:t xml:space="preserve"> seminars, support of participation in international meetings</w:t>
      </w:r>
    </w:p>
    <w:p w14:paraId="2089B2FB" w14:textId="77777777" w:rsidR="008751C2" w:rsidRPr="00B36725" w:rsidRDefault="008751C2" w:rsidP="008751C2">
      <w:pPr>
        <w:pStyle w:val="ListParagraph"/>
        <w:widowControl w:val="0"/>
        <w:numPr>
          <w:ilvl w:val="0"/>
          <w:numId w:val="28"/>
        </w:numPr>
        <w:autoSpaceDE w:val="0"/>
        <w:autoSpaceDN w:val="0"/>
        <w:adjustRightInd w:val="0"/>
        <w:spacing w:after="240"/>
        <w:jc w:val="both"/>
        <w:rPr>
          <w:rFonts w:ascii="Calibri" w:hAnsi="Calibri"/>
          <w:lang w:val="en-US"/>
        </w:rPr>
      </w:pPr>
      <w:r w:rsidRPr="007B1BA4">
        <w:rPr>
          <w:rFonts w:ascii="Calibri" w:hAnsi="Calibri"/>
          <w:lang w:val="en-US"/>
        </w:rPr>
        <w:t xml:space="preserve">Developed a new and improved Consumer Price Index (CPI) </w:t>
      </w:r>
    </w:p>
    <w:p w14:paraId="5DA4181B" w14:textId="77777777" w:rsidR="008751C2" w:rsidRPr="00B36725" w:rsidRDefault="008751C2" w:rsidP="008751C2">
      <w:pPr>
        <w:pStyle w:val="ListParagraph"/>
        <w:widowControl w:val="0"/>
        <w:numPr>
          <w:ilvl w:val="0"/>
          <w:numId w:val="28"/>
        </w:numPr>
        <w:autoSpaceDE w:val="0"/>
        <w:autoSpaceDN w:val="0"/>
        <w:adjustRightInd w:val="0"/>
        <w:spacing w:after="240"/>
        <w:jc w:val="both"/>
        <w:rPr>
          <w:rFonts w:ascii="Calibri" w:hAnsi="Calibri"/>
          <w:lang w:val="en-US"/>
        </w:rPr>
      </w:pPr>
      <w:r w:rsidRPr="007B1BA4">
        <w:rPr>
          <w:rFonts w:ascii="Calibri" w:hAnsi="Calibri"/>
          <w:lang w:val="en-US"/>
        </w:rPr>
        <w:t>Developed a new dissemination system and supported dissemination in general</w:t>
      </w:r>
    </w:p>
    <w:p w14:paraId="7B3DA43D" w14:textId="77777777" w:rsidR="008751C2" w:rsidRPr="00B36725" w:rsidRDefault="008751C2" w:rsidP="008751C2">
      <w:pPr>
        <w:pStyle w:val="ListParagraph"/>
        <w:widowControl w:val="0"/>
        <w:numPr>
          <w:ilvl w:val="0"/>
          <w:numId w:val="28"/>
        </w:numPr>
        <w:autoSpaceDE w:val="0"/>
        <w:autoSpaceDN w:val="0"/>
        <w:adjustRightInd w:val="0"/>
        <w:spacing w:after="240"/>
        <w:jc w:val="both"/>
        <w:rPr>
          <w:rFonts w:ascii="Calibri" w:hAnsi="Calibri"/>
          <w:lang w:val="en-US"/>
        </w:rPr>
      </w:pPr>
      <w:r w:rsidRPr="007B1BA4">
        <w:rPr>
          <w:rFonts w:ascii="Calibri" w:hAnsi="Calibri"/>
          <w:lang w:val="en-US"/>
        </w:rPr>
        <w:t xml:space="preserve">Improved public image of NBS – due to improved dissemination and not least the regular public </w:t>
      </w:r>
      <w:r w:rsidRPr="007B1BA4">
        <w:rPr>
          <w:rFonts w:ascii="Calibri" w:hAnsi="Calibri"/>
          <w:lang w:val="en-US"/>
        </w:rPr>
        <w:lastRenderedPageBreak/>
        <w:t>conferences</w:t>
      </w:r>
    </w:p>
    <w:p w14:paraId="06D2AF9A" w14:textId="77777777" w:rsidR="008751C2" w:rsidRPr="00B36725" w:rsidRDefault="008751C2" w:rsidP="008751C2">
      <w:pPr>
        <w:pStyle w:val="ListParagraph"/>
        <w:widowControl w:val="0"/>
        <w:numPr>
          <w:ilvl w:val="0"/>
          <w:numId w:val="28"/>
        </w:numPr>
        <w:autoSpaceDE w:val="0"/>
        <w:autoSpaceDN w:val="0"/>
        <w:adjustRightInd w:val="0"/>
        <w:spacing w:after="240"/>
        <w:jc w:val="both"/>
        <w:rPr>
          <w:rFonts w:ascii="Calibri" w:hAnsi="Calibri"/>
          <w:lang w:val="en-US"/>
        </w:rPr>
      </w:pPr>
      <w:r w:rsidRPr="007B1BA4">
        <w:rPr>
          <w:rFonts w:ascii="Calibri" w:hAnsi="Calibri"/>
          <w:lang w:val="en-US"/>
        </w:rPr>
        <w:t>Improved staff competences, also in IT – due to more international contacts and training</w:t>
      </w:r>
    </w:p>
    <w:p w14:paraId="5BA748BD" w14:textId="129A248B" w:rsidR="008751C2" w:rsidRPr="00B36725" w:rsidRDefault="008751C2" w:rsidP="008751C2">
      <w:pPr>
        <w:pStyle w:val="ListParagraph"/>
        <w:widowControl w:val="0"/>
        <w:numPr>
          <w:ilvl w:val="0"/>
          <w:numId w:val="28"/>
        </w:numPr>
        <w:autoSpaceDE w:val="0"/>
        <w:autoSpaceDN w:val="0"/>
        <w:adjustRightInd w:val="0"/>
        <w:spacing w:after="240"/>
        <w:jc w:val="both"/>
        <w:rPr>
          <w:rFonts w:ascii="Calibri" w:hAnsi="Calibri"/>
          <w:lang w:val="en-US"/>
        </w:rPr>
      </w:pPr>
      <w:r w:rsidRPr="00B36725">
        <w:rPr>
          <w:rFonts w:ascii="Calibri" w:hAnsi="Calibri"/>
          <w:lang w:val="nb-NO"/>
        </w:rPr>
        <w:t>Improved IT infrastructure</w:t>
      </w:r>
      <w:r w:rsidR="00FC54A4" w:rsidRPr="00B36725">
        <w:rPr>
          <w:rFonts w:ascii="Calibri" w:hAnsi="Calibri"/>
          <w:lang w:val="nb-NO"/>
        </w:rPr>
        <w:t xml:space="preserve"> </w:t>
      </w:r>
      <w:r w:rsidRPr="00B36725">
        <w:rPr>
          <w:rFonts w:ascii="Calibri" w:hAnsi="Calibri"/>
          <w:lang w:val="nb-NO"/>
        </w:rPr>
        <w:t xml:space="preserve"> </w:t>
      </w:r>
    </w:p>
    <w:p w14:paraId="3B9E516D" w14:textId="41F5FC47"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There are, nonetheless, obstacles related to delays in implementation, lack of capacity and stability of the key staff to foll</w:t>
      </w:r>
      <w:r w:rsidR="007413CB" w:rsidRPr="00B36725">
        <w:rPr>
          <w:rFonts w:ascii="Calibri" w:hAnsi="Calibri"/>
        </w:rPr>
        <w:t xml:space="preserve">ow up training </w:t>
      </w:r>
      <w:r w:rsidRPr="00B36725">
        <w:rPr>
          <w:rFonts w:ascii="Calibri" w:hAnsi="Calibri"/>
        </w:rPr>
        <w:t>and internal problems within NBS due to state regulations and legislation hindering effective organization and execution of activities</w:t>
      </w:r>
      <w:r w:rsidR="007413CB" w:rsidRPr="00B36725">
        <w:rPr>
          <w:rFonts w:ascii="Calibri" w:hAnsi="Calibri"/>
        </w:rPr>
        <w:t xml:space="preserve">. </w:t>
      </w:r>
      <w:r w:rsidRPr="00B36725">
        <w:rPr>
          <w:rFonts w:ascii="Calibri" w:hAnsi="Calibri"/>
        </w:rPr>
        <w:t xml:space="preserve">There has been a need for strong flexibility due to a changing </w:t>
      </w:r>
      <w:r w:rsidR="005060D9" w:rsidRPr="00943DCA">
        <w:rPr>
          <w:rFonts w:ascii="Calibri" w:hAnsi="Calibri"/>
        </w:rPr>
        <w:t>situation -</w:t>
      </w:r>
      <w:r w:rsidRPr="00B36725">
        <w:rPr>
          <w:rFonts w:ascii="Calibri" w:hAnsi="Calibri"/>
        </w:rPr>
        <w:t xml:space="preserve"> also at political/management level in Moldova, and due to availability of expertise.  For SN, the main difficulty concerns the process of selection of experts. One concern has been to find suitable and competent experts for missions. SN has first to identify qualified experts and then find out if they are interested in and willing to accept such an assignment. The lack of continuity of staff – both in Moldova and in Norway has further impeded the process. </w:t>
      </w:r>
    </w:p>
    <w:p w14:paraId="43A6A979" w14:textId="2A5A53B9"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In the area of demographic statistics and business registers implementation was delayed due to the lack of proper technical infrastructure. A persistent challenge has been outdated IT, and the interventions were adjusted to incorporat</w:t>
      </w:r>
      <w:r w:rsidR="006D4905" w:rsidRPr="00B36725">
        <w:rPr>
          <w:rFonts w:ascii="Calibri" w:hAnsi="Calibri"/>
        </w:rPr>
        <w:t xml:space="preserve">e a stronger focus on technical </w:t>
      </w:r>
      <w:r w:rsidRPr="00B36725">
        <w:rPr>
          <w:rFonts w:ascii="Calibri" w:hAnsi="Calibri"/>
        </w:rPr>
        <w:t xml:space="preserve">infrastructure post 2010. </w:t>
      </w:r>
      <w:r w:rsidR="006D4905" w:rsidRPr="00B36725">
        <w:rPr>
          <w:rFonts w:ascii="Calibri" w:hAnsi="Calibri"/>
        </w:rPr>
        <w:t>The development of the IT system proved to be a larger undertaking and more complicated than originally envisaged.</w:t>
      </w:r>
      <w:r w:rsidR="007A2B58" w:rsidRPr="00B36725">
        <w:rPr>
          <w:rFonts w:ascii="Calibri" w:hAnsi="Calibri"/>
        </w:rPr>
        <w:t xml:space="preserve"> </w:t>
      </w:r>
    </w:p>
    <w:p w14:paraId="6BC06FDB" w14:textId="5844A29F"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The degree of technology transfer and improvement in capacity in NBS is however difficult to assess by just reading the p</w:t>
      </w:r>
      <w:r w:rsidR="00DF0C24" w:rsidRPr="00B36725">
        <w:rPr>
          <w:rFonts w:ascii="Calibri" w:hAnsi="Calibri"/>
        </w:rPr>
        <w:t>roject proposals, and</w:t>
      </w:r>
      <w:r w:rsidRPr="00B36725">
        <w:rPr>
          <w:rFonts w:ascii="Calibri" w:hAnsi="Calibri"/>
        </w:rPr>
        <w:t xml:space="preserve"> in some cases this is not properly outlined. Again, it is based on a subjective assessment of what has been stated in the proposals, the progress/end reports and what can be “read between the lines” where such descriptions are inadequate. </w:t>
      </w:r>
    </w:p>
    <w:p w14:paraId="509009C9" w14:textId="77777777"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 xml:space="preserve">The following provides a summary of some of the impacts/results for the latest phase of the project (2009-2012), based on the end report 2013. </w:t>
      </w:r>
    </w:p>
    <w:tbl>
      <w:tblPr>
        <w:tblStyle w:val="TableGrid"/>
        <w:tblW w:w="0" w:type="auto"/>
        <w:tblLook w:val="04A0" w:firstRow="1" w:lastRow="0" w:firstColumn="1" w:lastColumn="0" w:noHBand="0" w:noVBand="1"/>
      </w:tblPr>
      <w:tblGrid>
        <w:gridCol w:w="480"/>
        <w:gridCol w:w="2588"/>
        <w:gridCol w:w="3069"/>
        <w:gridCol w:w="3069"/>
      </w:tblGrid>
      <w:tr w:rsidR="008751C2" w:rsidRPr="00943DCA" w14:paraId="57CA3A43" w14:textId="77777777" w:rsidTr="00565E85">
        <w:tc>
          <w:tcPr>
            <w:tcW w:w="3068" w:type="dxa"/>
            <w:gridSpan w:val="2"/>
          </w:tcPr>
          <w:p w14:paraId="40D44D25" w14:textId="77777777" w:rsidR="008751C2" w:rsidRPr="00B36725" w:rsidRDefault="008751C2" w:rsidP="00565E85">
            <w:pPr>
              <w:rPr>
                <w:rFonts w:ascii="Calibri" w:hAnsi="Calibri"/>
                <w:b/>
              </w:rPr>
            </w:pPr>
            <w:r w:rsidRPr="00B36725">
              <w:rPr>
                <w:rFonts w:ascii="Calibri" w:hAnsi="Calibri"/>
                <w:b/>
              </w:rPr>
              <w:t>Development Goal (Planned Impact)</w:t>
            </w:r>
          </w:p>
        </w:tc>
        <w:tc>
          <w:tcPr>
            <w:tcW w:w="3069" w:type="dxa"/>
          </w:tcPr>
          <w:p w14:paraId="2BA05836" w14:textId="77777777" w:rsidR="008751C2" w:rsidRPr="00B36725" w:rsidRDefault="008751C2" w:rsidP="00565E85">
            <w:pPr>
              <w:rPr>
                <w:rFonts w:ascii="Calibri" w:hAnsi="Calibri"/>
                <w:b/>
              </w:rPr>
            </w:pPr>
            <w:r w:rsidRPr="00B36725">
              <w:rPr>
                <w:rFonts w:ascii="Calibri" w:hAnsi="Calibri"/>
                <w:b/>
              </w:rPr>
              <w:t xml:space="preserve">Result (indicators and values if relevant) </w:t>
            </w:r>
          </w:p>
        </w:tc>
        <w:tc>
          <w:tcPr>
            <w:tcW w:w="3069" w:type="dxa"/>
          </w:tcPr>
          <w:p w14:paraId="4164EC4E" w14:textId="77777777" w:rsidR="008751C2" w:rsidRPr="00B36725" w:rsidRDefault="008751C2" w:rsidP="00565E85">
            <w:pPr>
              <w:rPr>
                <w:rFonts w:ascii="Calibri" w:hAnsi="Calibri"/>
                <w:b/>
              </w:rPr>
            </w:pPr>
            <w:r w:rsidRPr="00B36725">
              <w:rPr>
                <w:rFonts w:ascii="Calibri" w:hAnsi="Calibri"/>
                <w:b/>
              </w:rPr>
              <w:t>Comments</w:t>
            </w:r>
          </w:p>
        </w:tc>
      </w:tr>
      <w:tr w:rsidR="008751C2" w:rsidRPr="00943DCA" w14:paraId="7AFBE0B5" w14:textId="77777777" w:rsidTr="00565E85">
        <w:tc>
          <w:tcPr>
            <w:tcW w:w="3068" w:type="dxa"/>
            <w:gridSpan w:val="2"/>
          </w:tcPr>
          <w:p w14:paraId="0429F296" w14:textId="77777777" w:rsidR="008751C2" w:rsidRPr="00B36725" w:rsidRDefault="008751C2" w:rsidP="00565E85">
            <w:pPr>
              <w:rPr>
                <w:rFonts w:ascii="Calibri" w:hAnsi="Calibri"/>
                <w:sz w:val="20"/>
                <w:szCs w:val="20"/>
              </w:rPr>
            </w:pPr>
            <w:r w:rsidRPr="00B36725">
              <w:rPr>
                <w:rFonts w:ascii="Calibri" w:hAnsi="Calibri"/>
                <w:sz w:val="20"/>
                <w:szCs w:val="20"/>
              </w:rPr>
              <w:t xml:space="preserve">1. More visible and competent NBS, improving and developing cooperation with data sources and administrative data. </w:t>
            </w:r>
          </w:p>
        </w:tc>
        <w:tc>
          <w:tcPr>
            <w:tcW w:w="3069" w:type="dxa"/>
          </w:tcPr>
          <w:p w14:paraId="584C1A97" w14:textId="77777777" w:rsidR="008751C2" w:rsidRPr="00B36725" w:rsidRDefault="008751C2" w:rsidP="00565E85">
            <w:pPr>
              <w:rPr>
                <w:rFonts w:ascii="Calibri" w:hAnsi="Calibri"/>
                <w:sz w:val="20"/>
                <w:szCs w:val="20"/>
              </w:rPr>
            </w:pPr>
            <w:r w:rsidRPr="00B36725">
              <w:rPr>
                <w:rFonts w:ascii="Calibri" w:hAnsi="Calibri"/>
                <w:sz w:val="20"/>
                <w:szCs w:val="20"/>
              </w:rPr>
              <w:t xml:space="preserve">Access to data including administrative data, which is important for developing statistics. Enhanced cooperation and agreements with: </w:t>
            </w:r>
          </w:p>
          <w:p w14:paraId="7AA4F23C" w14:textId="77777777" w:rsidR="008751C2" w:rsidRPr="00B36725" w:rsidRDefault="008751C2" w:rsidP="00565E85">
            <w:pPr>
              <w:pStyle w:val="ListParagraph"/>
              <w:numPr>
                <w:ilvl w:val="0"/>
                <w:numId w:val="22"/>
              </w:numPr>
              <w:rPr>
                <w:rFonts w:ascii="Calibri" w:hAnsi="Calibri"/>
                <w:sz w:val="18"/>
                <w:szCs w:val="18"/>
              </w:rPr>
            </w:pPr>
            <w:r w:rsidRPr="00B36725">
              <w:rPr>
                <w:rFonts w:ascii="Calibri" w:hAnsi="Calibri"/>
                <w:sz w:val="18"/>
                <w:szCs w:val="18"/>
              </w:rPr>
              <w:t>National Bank of Moldova</w:t>
            </w:r>
          </w:p>
          <w:p w14:paraId="24EDF0C5" w14:textId="77777777" w:rsidR="008751C2" w:rsidRPr="00B36725" w:rsidRDefault="008751C2" w:rsidP="00565E85">
            <w:pPr>
              <w:pStyle w:val="ListParagraph"/>
              <w:numPr>
                <w:ilvl w:val="0"/>
                <w:numId w:val="22"/>
              </w:numPr>
              <w:rPr>
                <w:rFonts w:ascii="Calibri" w:hAnsi="Calibri"/>
                <w:sz w:val="18"/>
                <w:szCs w:val="18"/>
              </w:rPr>
            </w:pPr>
            <w:r w:rsidRPr="00B36725">
              <w:rPr>
                <w:rFonts w:ascii="Calibri" w:hAnsi="Calibri"/>
                <w:sz w:val="18"/>
                <w:szCs w:val="18"/>
              </w:rPr>
              <w:t>Ministry of Health</w:t>
            </w:r>
          </w:p>
          <w:p w14:paraId="573A6A8A" w14:textId="77777777" w:rsidR="008751C2" w:rsidRPr="00B36725" w:rsidRDefault="008751C2" w:rsidP="00565E85">
            <w:pPr>
              <w:pStyle w:val="ListParagraph"/>
              <w:numPr>
                <w:ilvl w:val="0"/>
                <w:numId w:val="22"/>
              </w:numPr>
              <w:rPr>
                <w:rFonts w:ascii="Calibri" w:hAnsi="Calibri"/>
                <w:sz w:val="18"/>
                <w:szCs w:val="18"/>
              </w:rPr>
            </w:pPr>
            <w:r w:rsidRPr="00B36725">
              <w:rPr>
                <w:rFonts w:ascii="Calibri" w:hAnsi="Calibri"/>
                <w:sz w:val="18"/>
                <w:szCs w:val="18"/>
              </w:rPr>
              <w:t>Ministry of Internal Affairs</w:t>
            </w:r>
          </w:p>
          <w:p w14:paraId="77161A14" w14:textId="77777777" w:rsidR="008751C2" w:rsidRPr="00B36725" w:rsidRDefault="008751C2" w:rsidP="00565E85">
            <w:pPr>
              <w:pStyle w:val="ListParagraph"/>
              <w:numPr>
                <w:ilvl w:val="0"/>
                <w:numId w:val="22"/>
              </w:numPr>
              <w:rPr>
                <w:rFonts w:ascii="Calibri" w:hAnsi="Calibri"/>
                <w:sz w:val="18"/>
                <w:szCs w:val="18"/>
              </w:rPr>
            </w:pPr>
            <w:r w:rsidRPr="00B36725">
              <w:rPr>
                <w:rFonts w:ascii="Calibri" w:hAnsi="Calibri"/>
                <w:sz w:val="18"/>
                <w:szCs w:val="18"/>
              </w:rPr>
              <w:t>Ministry of Environment</w:t>
            </w:r>
          </w:p>
          <w:p w14:paraId="25F36B53" w14:textId="77777777" w:rsidR="008751C2" w:rsidRPr="00B36725" w:rsidRDefault="008751C2" w:rsidP="00565E85">
            <w:pPr>
              <w:pStyle w:val="ListParagraph"/>
              <w:numPr>
                <w:ilvl w:val="0"/>
                <w:numId w:val="22"/>
              </w:numPr>
              <w:rPr>
                <w:rFonts w:ascii="Calibri" w:hAnsi="Calibri"/>
                <w:sz w:val="18"/>
                <w:szCs w:val="18"/>
              </w:rPr>
            </w:pPr>
            <w:r w:rsidRPr="00B36725">
              <w:rPr>
                <w:rFonts w:ascii="Calibri" w:hAnsi="Calibri"/>
                <w:sz w:val="18"/>
                <w:szCs w:val="18"/>
              </w:rPr>
              <w:t>Ministry of Information Technologies and Communications</w:t>
            </w:r>
          </w:p>
          <w:p w14:paraId="066924F3" w14:textId="77777777" w:rsidR="008751C2" w:rsidRPr="00B36725" w:rsidRDefault="008751C2" w:rsidP="00565E85">
            <w:pPr>
              <w:pStyle w:val="ListParagraph"/>
              <w:numPr>
                <w:ilvl w:val="0"/>
                <w:numId w:val="22"/>
              </w:numPr>
              <w:rPr>
                <w:rFonts w:ascii="Calibri" w:hAnsi="Calibri"/>
                <w:sz w:val="20"/>
                <w:szCs w:val="20"/>
              </w:rPr>
            </w:pPr>
            <w:r w:rsidRPr="00B36725">
              <w:rPr>
                <w:rFonts w:ascii="Calibri" w:hAnsi="Calibri"/>
                <w:sz w:val="18"/>
                <w:szCs w:val="18"/>
              </w:rPr>
              <w:t>Agency of Land Relations and Cadastre</w:t>
            </w:r>
          </w:p>
        </w:tc>
        <w:tc>
          <w:tcPr>
            <w:tcW w:w="3069" w:type="dxa"/>
          </w:tcPr>
          <w:p w14:paraId="0ABB30EF" w14:textId="77777777" w:rsidR="008751C2" w:rsidRPr="00B36725" w:rsidRDefault="008751C2" w:rsidP="00565E85">
            <w:pPr>
              <w:rPr>
                <w:rFonts w:ascii="Calibri" w:hAnsi="Calibri"/>
                <w:sz w:val="20"/>
                <w:szCs w:val="20"/>
              </w:rPr>
            </w:pPr>
            <w:r w:rsidRPr="00B36725">
              <w:rPr>
                <w:rFonts w:ascii="Calibri" w:hAnsi="Calibri"/>
                <w:sz w:val="20"/>
                <w:szCs w:val="20"/>
              </w:rPr>
              <w:t xml:space="preserve">Proliferation of NBS as a competent institution has increased throughout the phases of the project, though: </w:t>
            </w:r>
          </w:p>
          <w:p w14:paraId="4A50EC35" w14:textId="77777777" w:rsidR="008751C2" w:rsidRPr="00B36725" w:rsidRDefault="008751C2" w:rsidP="00565E85">
            <w:pPr>
              <w:pStyle w:val="ListParagraph"/>
              <w:numPr>
                <w:ilvl w:val="0"/>
                <w:numId w:val="22"/>
              </w:numPr>
              <w:rPr>
                <w:rFonts w:ascii="Calibri" w:hAnsi="Calibri"/>
                <w:sz w:val="18"/>
                <w:szCs w:val="18"/>
              </w:rPr>
            </w:pPr>
            <w:r w:rsidRPr="00B36725">
              <w:rPr>
                <w:rFonts w:ascii="Calibri" w:hAnsi="Calibri"/>
                <w:sz w:val="18"/>
                <w:szCs w:val="18"/>
              </w:rPr>
              <w:t>Seminars with broad international participation and good media coverage</w:t>
            </w:r>
          </w:p>
          <w:p w14:paraId="1D828D9D" w14:textId="77777777" w:rsidR="008751C2" w:rsidRPr="00B36725" w:rsidRDefault="008751C2" w:rsidP="00565E85">
            <w:pPr>
              <w:pStyle w:val="ListParagraph"/>
              <w:numPr>
                <w:ilvl w:val="0"/>
                <w:numId w:val="22"/>
              </w:numPr>
              <w:rPr>
                <w:rFonts w:ascii="Calibri" w:hAnsi="Calibri"/>
                <w:sz w:val="18"/>
                <w:szCs w:val="18"/>
              </w:rPr>
            </w:pPr>
            <w:r w:rsidRPr="00B36725">
              <w:rPr>
                <w:rFonts w:ascii="Calibri" w:hAnsi="Calibri"/>
                <w:sz w:val="18"/>
                <w:szCs w:val="18"/>
              </w:rPr>
              <w:t xml:space="preserve">Modernisation of  infrastructure /IT systems </w:t>
            </w:r>
          </w:p>
          <w:p w14:paraId="347F8A24" w14:textId="77777777" w:rsidR="008751C2" w:rsidRPr="00B36725" w:rsidRDefault="008751C2" w:rsidP="00565E85">
            <w:pPr>
              <w:pStyle w:val="ListParagraph"/>
              <w:numPr>
                <w:ilvl w:val="0"/>
                <w:numId w:val="22"/>
              </w:numPr>
              <w:rPr>
                <w:rFonts w:ascii="Calibri" w:hAnsi="Calibri"/>
                <w:sz w:val="18"/>
                <w:szCs w:val="18"/>
              </w:rPr>
            </w:pPr>
            <w:r w:rsidRPr="00B36725">
              <w:rPr>
                <w:rFonts w:ascii="Calibri" w:hAnsi="Calibri"/>
                <w:sz w:val="18"/>
                <w:szCs w:val="18"/>
              </w:rPr>
              <w:t xml:space="preserve">Streamlining NBS project management and implementation mechanisms  </w:t>
            </w:r>
          </w:p>
          <w:p w14:paraId="1BE35335" w14:textId="77777777" w:rsidR="008751C2" w:rsidRPr="00B36725" w:rsidRDefault="008751C2" w:rsidP="00565E85">
            <w:pPr>
              <w:rPr>
                <w:rFonts w:ascii="Calibri" w:hAnsi="Calibri"/>
                <w:sz w:val="20"/>
                <w:szCs w:val="20"/>
              </w:rPr>
            </w:pPr>
          </w:p>
        </w:tc>
      </w:tr>
      <w:tr w:rsidR="008751C2" w:rsidRPr="00943DCA" w14:paraId="1EE84108" w14:textId="77777777" w:rsidTr="00565E85">
        <w:tc>
          <w:tcPr>
            <w:tcW w:w="3068" w:type="dxa"/>
            <w:gridSpan w:val="2"/>
          </w:tcPr>
          <w:p w14:paraId="2BE87265" w14:textId="77777777" w:rsidR="008751C2" w:rsidRPr="00B36725" w:rsidRDefault="008751C2" w:rsidP="00565E85">
            <w:pPr>
              <w:rPr>
                <w:rFonts w:ascii="Calibri" w:hAnsi="Calibri"/>
                <w:sz w:val="20"/>
                <w:szCs w:val="20"/>
              </w:rPr>
            </w:pPr>
            <w:r w:rsidRPr="00B36725">
              <w:rPr>
                <w:rFonts w:ascii="Calibri" w:hAnsi="Calibri"/>
                <w:sz w:val="20"/>
                <w:szCs w:val="20"/>
              </w:rPr>
              <w:t xml:space="preserve">Increased trust in NBS from users of statistics and public at large </w:t>
            </w:r>
          </w:p>
        </w:tc>
        <w:tc>
          <w:tcPr>
            <w:tcW w:w="3069" w:type="dxa"/>
          </w:tcPr>
          <w:p w14:paraId="0F79633D" w14:textId="77777777" w:rsidR="008751C2" w:rsidRPr="00B36725" w:rsidRDefault="008751C2" w:rsidP="00565E85">
            <w:pPr>
              <w:rPr>
                <w:rFonts w:ascii="Calibri" w:hAnsi="Calibri"/>
                <w:sz w:val="20"/>
                <w:szCs w:val="20"/>
              </w:rPr>
            </w:pPr>
            <w:r w:rsidRPr="00B36725">
              <w:rPr>
                <w:rFonts w:ascii="Calibri" w:hAnsi="Calibri"/>
                <w:sz w:val="20"/>
                <w:szCs w:val="20"/>
              </w:rPr>
              <w:t xml:space="preserve">Improved access to NBS products measured through use of its website is an important indicator. Project has enhanced web and statistics-bank (initiated 2010). This now has 500 tables being updated regularly. The use of the statistics database has increased: </w:t>
            </w:r>
          </w:p>
          <w:p w14:paraId="3EE0C6C5" w14:textId="77777777" w:rsidR="008751C2" w:rsidRPr="00B36725" w:rsidRDefault="008751C2" w:rsidP="00565E85">
            <w:pPr>
              <w:rPr>
                <w:rFonts w:ascii="Calibri" w:hAnsi="Calibri"/>
                <w:sz w:val="18"/>
                <w:szCs w:val="18"/>
              </w:rPr>
            </w:pPr>
            <w:r w:rsidRPr="00B36725">
              <w:rPr>
                <w:rFonts w:ascii="Calibri" w:hAnsi="Calibri"/>
                <w:sz w:val="18"/>
                <w:szCs w:val="18"/>
              </w:rPr>
              <w:t xml:space="preserve">2010: 29.000 hits from 1600 users  </w:t>
            </w:r>
          </w:p>
          <w:p w14:paraId="50364277" w14:textId="77777777" w:rsidR="008751C2" w:rsidRPr="00B36725" w:rsidRDefault="008751C2" w:rsidP="00565E85">
            <w:pPr>
              <w:rPr>
                <w:rFonts w:ascii="Calibri" w:hAnsi="Calibri"/>
                <w:sz w:val="18"/>
                <w:szCs w:val="18"/>
              </w:rPr>
            </w:pPr>
            <w:r w:rsidRPr="00B36725">
              <w:rPr>
                <w:rFonts w:ascii="Calibri" w:hAnsi="Calibri"/>
                <w:sz w:val="18"/>
                <w:szCs w:val="18"/>
              </w:rPr>
              <w:t>2011:38.000 hits from users in 116 countries</w:t>
            </w:r>
          </w:p>
          <w:p w14:paraId="4CA0B356" w14:textId="77777777" w:rsidR="008751C2" w:rsidRPr="00B36725" w:rsidRDefault="008751C2" w:rsidP="00565E85">
            <w:pPr>
              <w:rPr>
                <w:rFonts w:ascii="Calibri" w:hAnsi="Calibri"/>
                <w:sz w:val="20"/>
                <w:szCs w:val="20"/>
              </w:rPr>
            </w:pPr>
            <w:r w:rsidRPr="00B36725">
              <w:rPr>
                <w:rFonts w:ascii="Calibri" w:hAnsi="Calibri"/>
                <w:sz w:val="18"/>
                <w:szCs w:val="18"/>
              </w:rPr>
              <w:t>2012:43.000 hits from users in 110 countries</w:t>
            </w:r>
            <w:r w:rsidRPr="00B36725">
              <w:rPr>
                <w:rFonts w:ascii="Calibri" w:hAnsi="Calibri"/>
                <w:sz w:val="20"/>
                <w:szCs w:val="20"/>
              </w:rPr>
              <w:t xml:space="preserve"> </w:t>
            </w:r>
          </w:p>
        </w:tc>
        <w:tc>
          <w:tcPr>
            <w:tcW w:w="3069" w:type="dxa"/>
          </w:tcPr>
          <w:p w14:paraId="4C0CB77E" w14:textId="77777777" w:rsidR="008751C2" w:rsidRPr="00B36725" w:rsidRDefault="008751C2" w:rsidP="00565E85">
            <w:pPr>
              <w:rPr>
                <w:rFonts w:ascii="Calibri" w:hAnsi="Calibri"/>
                <w:sz w:val="20"/>
                <w:szCs w:val="20"/>
              </w:rPr>
            </w:pPr>
            <w:r w:rsidRPr="00B36725">
              <w:rPr>
                <w:rFonts w:ascii="Calibri" w:hAnsi="Calibri"/>
                <w:sz w:val="20"/>
                <w:szCs w:val="20"/>
              </w:rPr>
              <w:t>Though seminars and enhanced dissemination NBS has been strengthened as an independent and professional organization. The adapted Global Assessment (2013) concluded that “that the principles of professional independence, objectivity and impartiality, and statistical confidentiality are adhered to in practice by the NBS”.</w:t>
            </w:r>
            <w:r w:rsidRPr="00B36725">
              <w:rPr>
                <w:rFonts w:ascii="Calibri" w:hAnsi="Calibri"/>
              </w:rPr>
              <w:t xml:space="preserve"> </w:t>
            </w:r>
          </w:p>
        </w:tc>
      </w:tr>
      <w:tr w:rsidR="008751C2" w:rsidRPr="00943DCA" w14:paraId="3D57002A" w14:textId="77777777" w:rsidTr="00565E85">
        <w:tc>
          <w:tcPr>
            <w:tcW w:w="3068" w:type="dxa"/>
            <w:gridSpan w:val="2"/>
          </w:tcPr>
          <w:p w14:paraId="4F1384BB" w14:textId="77777777" w:rsidR="008751C2" w:rsidRPr="00B36725" w:rsidRDefault="008751C2" w:rsidP="00565E85">
            <w:pPr>
              <w:rPr>
                <w:rFonts w:ascii="Calibri" w:hAnsi="Calibri"/>
                <w:b/>
              </w:rPr>
            </w:pPr>
            <w:r w:rsidRPr="00B36725">
              <w:rPr>
                <w:rFonts w:ascii="Calibri" w:hAnsi="Calibri"/>
                <w:b/>
              </w:rPr>
              <w:lastRenderedPageBreak/>
              <w:t xml:space="preserve">Impact for target groups (planned outcomes) </w:t>
            </w:r>
          </w:p>
        </w:tc>
        <w:tc>
          <w:tcPr>
            <w:tcW w:w="3069" w:type="dxa"/>
          </w:tcPr>
          <w:p w14:paraId="3AD7D5F2" w14:textId="77777777" w:rsidR="008751C2" w:rsidRPr="00B36725" w:rsidRDefault="008751C2" w:rsidP="00565E85">
            <w:pPr>
              <w:rPr>
                <w:rFonts w:ascii="Calibri" w:hAnsi="Calibri"/>
                <w:b/>
              </w:rPr>
            </w:pPr>
            <w:r w:rsidRPr="00B36725">
              <w:rPr>
                <w:rFonts w:ascii="Calibri" w:hAnsi="Calibri"/>
                <w:b/>
              </w:rPr>
              <w:t>Indicators</w:t>
            </w:r>
          </w:p>
        </w:tc>
        <w:tc>
          <w:tcPr>
            <w:tcW w:w="3069" w:type="dxa"/>
          </w:tcPr>
          <w:p w14:paraId="053780DB" w14:textId="77777777" w:rsidR="008751C2" w:rsidRPr="00B36725" w:rsidRDefault="008751C2" w:rsidP="00565E85">
            <w:pPr>
              <w:rPr>
                <w:rFonts w:ascii="Calibri" w:hAnsi="Calibri"/>
                <w:b/>
              </w:rPr>
            </w:pPr>
            <w:r w:rsidRPr="00B36725">
              <w:rPr>
                <w:rFonts w:ascii="Calibri" w:hAnsi="Calibri"/>
                <w:b/>
              </w:rPr>
              <w:t xml:space="preserve">Comments </w:t>
            </w:r>
          </w:p>
        </w:tc>
      </w:tr>
      <w:tr w:rsidR="008751C2" w:rsidRPr="00943DCA" w14:paraId="61C53D6B" w14:textId="77777777" w:rsidTr="00565E85">
        <w:tc>
          <w:tcPr>
            <w:tcW w:w="480" w:type="dxa"/>
          </w:tcPr>
          <w:p w14:paraId="4DAE2459" w14:textId="77777777" w:rsidR="008751C2" w:rsidRPr="00B36725" w:rsidRDefault="008751C2" w:rsidP="00565E85">
            <w:pPr>
              <w:rPr>
                <w:rFonts w:ascii="Calibri" w:hAnsi="Calibri"/>
              </w:rPr>
            </w:pPr>
            <w:r w:rsidRPr="00B36725">
              <w:rPr>
                <w:rFonts w:ascii="Calibri" w:hAnsi="Calibri"/>
              </w:rPr>
              <w:t>A</w:t>
            </w:r>
          </w:p>
        </w:tc>
        <w:tc>
          <w:tcPr>
            <w:tcW w:w="2588" w:type="dxa"/>
          </w:tcPr>
          <w:p w14:paraId="2CB5430C" w14:textId="77777777" w:rsidR="008751C2" w:rsidRPr="00B36725" w:rsidRDefault="008751C2" w:rsidP="00565E85">
            <w:pPr>
              <w:rPr>
                <w:rFonts w:ascii="Calibri" w:hAnsi="Calibri"/>
                <w:sz w:val="20"/>
                <w:szCs w:val="20"/>
              </w:rPr>
            </w:pPr>
            <w:r w:rsidRPr="00B36725">
              <w:rPr>
                <w:rFonts w:ascii="Calibri" w:hAnsi="Calibri"/>
                <w:sz w:val="20"/>
                <w:szCs w:val="20"/>
              </w:rPr>
              <w:t xml:space="preserve">Experts from SN working in Moldova </w:t>
            </w:r>
          </w:p>
        </w:tc>
        <w:tc>
          <w:tcPr>
            <w:tcW w:w="3069" w:type="dxa"/>
          </w:tcPr>
          <w:p w14:paraId="40D9FF99" w14:textId="77777777" w:rsidR="008751C2" w:rsidRPr="00B36725" w:rsidRDefault="008751C2" w:rsidP="00565E85">
            <w:pPr>
              <w:rPr>
                <w:rFonts w:ascii="Calibri" w:hAnsi="Calibri"/>
                <w:sz w:val="20"/>
                <w:szCs w:val="20"/>
              </w:rPr>
            </w:pPr>
            <w:r w:rsidRPr="00B36725">
              <w:rPr>
                <w:rFonts w:ascii="Calibri" w:hAnsi="Calibri"/>
                <w:sz w:val="20"/>
                <w:szCs w:val="20"/>
              </w:rPr>
              <w:t>Total number of missions 2009-2012: 14</w:t>
            </w:r>
          </w:p>
        </w:tc>
        <w:tc>
          <w:tcPr>
            <w:tcW w:w="3069" w:type="dxa"/>
          </w:tcPr>
          <w:p w14:paraId="062F5B11" w14:textId="77777777" w:rsidR="008751C2" w:rsidRPr="00B36725" w:rsidRDefault="008751C2" w:rsidP="00565E85">
            <w:pPr>
              <w:rPr>
                <w:rFonts w:ascii="Calibri" w:hAnsi="Calibri"/>
                <w:sz w:val="20"/>
                <w:szCs w:val="20"/>
              </w:rPr>
            </w:pPr>
            <w:r w:rsidRPr="00B36725">
              <w:rPr>
                <w:rFonts w:ascii="Calibri" w:hAnsi="Calibri"/>
                <w:sz w:val="20"/>
                <w:szCs w:val="20"/>
              </w:rPr>
              <w:t xml:space="preserve">Some missions cancelled due to lack of expertise etc. </w:t>
            </w:r>
          </w:p>
        </w:tc>
      </w:tr>
      <w:tr w:rsidR="008751C2" w:rsidRPr="00943DCA" w14:paraId="176A4D22" w14:textId="77777777" w:rsidTr="00565E85">
        <w:tc>
          <w:tcPr>
            <w:tcW w:w="480" w:type="dxa"/>
          </w:tcPr>
          <w:p w14:paraId="66D20C15" w14:textId="77777777" w:rsidR="008751C2" w:rsidRPr="00B36725" w:rsidRDefault="008751C2" w:rsidP="00565E85">
            <w:pPr>
              <w:rPr>
                <w:rFonts w:ascii="Calibri" w:hAnsi="Calibri"/>
              </w:rPr>
            </w:pPr>
            <w:r w:rsidRPr="00B36725">
              <w:rPr>
                <w:rFonts w:ascii="Calibri" w:hAnsi="Calibri"/>
              </w:rPr>
              <w:t>B</w:t>
            </w:r>
          </w:p>
        </w:tc>
        <w:tc>
          <w:tcPr>
            <w:tcW w:w="2588" w:type="dxa"/>
          </w:tcPr>
          <w:p w14:paraId="23267625" w14:textId="77777777" w:rsidR="008751C2" w:rsidRPr="00B36725" w:rsidRDefault="008751C2" w:rsidP="00565E85">
            <w:pPr>
              <w:rPr>
                <w:rFonts w:ascii="Calibri" w:hAnsi="Calibri"/>
                <w:sz w:val="20"/>
                <w:szCs w:val="20"/>
              </w:rPr>
            </w:pPr>
            <w:r w:rsidRPr="00B36725">
              <w:rPr>
                <w:rFonts w:ascii="Calibri" w:hAnsi="Calibri"/>
                <w:sz w:val="20"/>
                <w:szCs w:val="20"/>
              </w:rPr>
              <w:t>Study visits to Norway by NBS management</w:t>
            </w:r>
          </w:p>
        </w:tc>
        <w:tc>
          <w:tcPr>
            <w:tcW w:w="3069" w:type="dxa"/>
          </w:tcPr>
          <w:p w14:paraId="158F2E3A" w14:textId="77777777" w:rsidR="008751C2" w:rsidRPr="00B36725" w:rsidRDefault="008751C2" w:rsidP="00565E85">
            <w:pPr>
              <w:rPr>
                <w:rFonts w:ascii="Calibri" w:hAnsi="Calibri"/>
                <w:sz w:val="20"/>
                <w:szCs w:val="20"/>
              </w:rPr>
            </w:pPr>
            <w:r w:rsidRPr="00B36725">
              <w:rPr>
                <w:rFonts w:ascii="Calibri" w:hAnsi="Calibri"/>
                <w:sz w:val="20"/>
                <w:szCs w:val="20"/>
              </w:rPr>
              <w:t xml:space="preserve">Total number of visits 2009-2012: 8 </w:t>
            </w:r>
          </w:p>
        </w:tc>
        <w:tc>
          <w:tcPr>
            <w:tcW w:w="3069" w:type="dxa"/>
          </w:tcPr>
          <w:p w14:paraId="30ED372B" w14:textId="77777777" w:rsidR="008751C2" w:rsidRPr="00B36725" w:rsidRDefault="008751C2" w:rsidP="00565E85">
            <w:pPr>
              <w:rPr>
                <w:rFonts w:ascii="Calibri" w:hAnsi="Calibri"/>
                <w:sz w:val="20"/>
                <w:szCs w:val="20"/>
              </w:rPr>
            </w:pPr>
          </w:p>
        </w:tc>
      </w:tr>
      <w:tr w:rsidR="008751C2" w:rsidRPr="00943DCA" w14:paraId="1C3F1AEC" w14:textId="77777777" w:rsidTr="00565E85">
        <w:tc>
          <w:tcPr>
            <w:tcW w:w="480" w:type="dxa"/>
          </w:tcPr>
          <w:p w14:paraId="641DC307" w14:textId="77777777" w:rsidR="008751C2" w:rsidRPr="00B36725" w:rsidRDefault="008751C2" w:rsidP="00565E85">
            <w:pPr>
              <w:rPr>
                <w:rFonts w:ascii="Calibri" w:hAnsi="Calibri"/>
              </w:rPr>
            </w:pPr>
            <w:r w:rsidRPr="00B36725">
              <w:rPr>
                <w:rFonts w:ascii="Calibri" w:hAnsi="Calibri"/>
              </w:rPr>
              <w:t>C</w:t>
            </w:r>
          </w:p>
        </w:tc>
        <w:tc>
          <w:tcPr>
            <w:tcW w:w="2588" w:type="dxa"/>
          </w:tcPr>
          <w:p w14:paraId="64CFCDCA" w14:textId="77777777" w:rsidR="008751C2" w:rsidRPr="00B36725" w:rsidRDefault="008751C2" w:rsidP="00565E85">
            <w:pPr>
              <w:rPr>
                <w:rFonts w:ascii="Calibri" w:hAnsi="Calibri"/>
                <w:sz w:val="20"/>
                <w:szCs w:val="20"/>
              </w:rPr>
            </w:pPr>
            <w:r w:rsidRPr="00B36725">
              <w:rPr>
                <w:rFonts w:ascii="Calibri" w:hAnsi="Calibri"/>
                <w:sz w:val="20"/>
                <w:szCs w:val="20"/>
              </w:rPr>
              <w:t>Support to local activities (</w:t>
            </w:r>
            <w:proofErr w:type="spellStart"/>
            <w:r w:rsidRPr="00B36725">
              <w:rPr>
                <w:rFonts w:ascii="Calibri" w:hAnsi="Calibri"/>
                <w:sz w:val="20"/>
                <w:szCs w:val="20"/>
              </w:rPr>
              <w:t>incl</w:t>
            </w:r>
            <w:proofErr w:type="spellEnd"/>
            <w:r w:rsidRPr="00B36725">
              <w:rPr>
                <w:rFonts w:ascii="Calibri" w:hAnsi="Calibri"/>
                <w:sz w:val="20"/>
                <w:szCs w:val="20"/>
              </w:rPr>
              <w:t xml:space="preserve"> IT/IT development) </w:t>
            </w:r>
          </w:p>
        </w:tc>
        <w:tc>
          <w:tcPr>
            <w:tcW w:w="3069" w:type="dxa"/>
          </w:tcPr>
          <w:p w14:paraId="1316ADF4" w14:textId="77777777" w:rsidR="008751C2" w:rsidRPr="00B36725" w:rsidRDefault="008751C2" w:rsidP="00565E85">
            <w:pPr>
              <w:rPr>
                <w:rFonts w:ascii="Calibri" w:hAnsi="Calibri"/>
                <w:sz w:val="20"/>
                <w:szCs w:val="20"/>
              </w:rPr>
            </w:pPr>
            <w:r w:rsidRPr="00B36725">
              <w:rPr>
                <w:rFonts w:ascii="Calibri" w:hAnsi="Calibri"/>
                <w:sz w:val="20"/>
                <w:szCs w:val="20"/>
              </w:rPr>
              <w:t>Number of activities in relation to plans</w:t>
            </w:r>
          </w:p>
        </w:tc>
        <w:tc>
          <w:tcPr>
            <w:tcW w:w="3069" w:type="dxa"/>
          </w:tcPr>
          <w:p w14:paraId="681C2EDF" w14:textId="77777777" w:rsidR="008751C2" w:rsidRPr="00B36725" w:rsidRDefault="008751C2" w:rsidP="00565E85">
            <w:pPr>
              <w:rPr>
                <w:rFonts w:ascii="Calibri" w:hAnsi="Calibri"/>
                <w:sz w:val="20"/>
                <w:szCs w:val="20"/>
              </w:rPr>
            </w:pPr>
            <w:r w:rsidRPr="00B36725">
              <w:rPr>
                <w:rFonts w:ascii="Calibri" w:hAnsi="Calibri"/>
                <w:sz w:val="20"/>
                <w:szCs w:val="20"/>
              </w:rPr>
              <w:t>Relating to seminars, meetings, workshops, training, courses, publishing/publications, IT project</w:t>
            </w:r>
          </w:p>
        </w:tc>
      </w:tr>
      <w:tr w:rsidR="008751C2" w:rsidRPr="00943DCA" w14:paraId="6BBDE9A4" w14:textId="77777777" w:rsidTr="00565E85">
        <w:trPr>
          <w:trHeight w:val="666"/>
        </w:trPr>
        <w:tc>
          <w:tcPr>
            <w:tcW w:w="480" w:type="dxa"/>
          </w:tcPr>
          <w:p w14:paraId="3BF89784" w14:textId="77777777" w:rsidR="008751C2" w:rsidRPr="00B36725" w:rsidRDefault="008751C2" w:rsidP="00565E85">
            <w:pPr>
              <w:rPr>
                <w:rFonts w:ascii="Calibri" w:hAnsi="Calibri"/>
              </w:rPr>
            </w:pPr>
            <w:r w:rsidRPr="00B36725">
              <w:rPr>
                <w:rFonts w:ascii="Calibri" w:hAnsi="Calibri"/>
              </w:rPr>
              <w:t>D</w:t>
            </w:r>
          </w:p>
        </w:tc>
        <w:tc>
          <w:tcPr>
            <w:tcW w:w="2588" w:type="dxa"/>
          </w:tcPr>
          <w:p w14:paraId="4AD97D3E" w14:textId="77777777" w:rsidR="008751C2" w:rsidRPr="00B36725" w:rsidRDefault="008751C2" w:rsidP="00565E85">
            <w:pPr>
              <w:rPr>
                <w:rFonts w:ascii="Calibri" w:hAnsi="Calibri"/>
                <w:sz w:val="20"/>
                <w:szCs w:val="20"/>
              </w:rPr>
            </w:pPr>
            <w:r w:rsidRPr="00B36725">
              <w:rPr>
                <w:rFonts w:ascii="Calibri" w:hAnsi="Calibri"/>
                <w:sz w:val="20"/>
                <w:szCs w:val="20"/>
              </w:rPr>
              <w:t xml:space="preserve">Project management from SN </w:t>
            </w:r>
          </w:p>
          <w:p w14:paraId="14A688A5" w14:textId="77777777" w:rsidR="008751C2" w:rsidRPr="00B36725" w:rsidRDefault="008751C2" w:rsidP="00565E85">
            <w:pPr>
              <w:rPr>
                <w:rFonts w:ascii="Calibri" w:hAnsi="Calibri"/>
                <w:sz w:val="20"/>
                <w:szCs w:val="20"/>
              </w:rPr>
            </w:pPr>
          </w:p>
        </w:tc>
        <w:tc>
          <w:tcPr>
            <w:tcW w:w="3069" w:type="dxa"/>
          </w:tcPr>
          <w:p w14:paraId="53D4E29B" w14:textId="77777777" w:rsidR="008751C2" w:rsidRPr="00B36725" w:rsidRDefault="008751C2" w:rsidP="00565E85">
            <w:pPr>
              <w:rPr>
                <w:rFonts w:ascii="Calibri" w:hAnsi="Calibri"/>
                <w:sz w:val="20"/>
                <w:szCs w:val="20"/>
              </w:rPr>
            </w:pPr>
            <w:r w:rsidRPr="00B36725">
              <w:rPr>
                <w:rFonts w:ascii="Calibri" w:hAnsi="Calibri"/>
                <w:sz w:val="20"/>
                <w:szCs w:val="20"/>
              </w:rPr>
              <w:t xml:space="preserve">Time spent on project </w:t>
            </w:r>
          </w:p>
        </w:tc>
        <w:tc>
          <w:tcPr>
            <w:tcW w:w="3069" w:type="dxa"/>
          </w:tcPr>
          <w:p w14:paraId="290624C9" w14:textId="77777777" w:rsidR="008751C2" w:rsidRPr="00B36725" w:rsidRDefault="008751C2" w:rsidP="00565E85">
            <w:pPr>
              <w:rPr>
                <w:rFonts w:ascii="Calibri" w:hAnsi="Calibri"/>
                <w:sz w:val="20"/>
                <w:szCs w:val="20"/>
              </w:rPr>
            </w:pPr>
            <w:r w:rsidRPr="00B36725">
              <w:rPr>
                <w:rFonts w:ascii="Calibri" w:hAnsi="Calibri"/>
                <w:sz w:val="20"/>
                <w:szCs w:val="20"/>
              </w:rPr>
              <w:t xml:space="preserve">Reporting and financial management </w:t>
            </w:r>
          </w:p>
        </w:tc>
      </w:tr>
      <w:tr w:rsidR="008751C2" w:rsidRPr="00943DCA" w14:paraId="49CF008A" w14:textId="77777777" w:rsidTr="00565E85">
        <w:trPr>
          <w:trHeight w:val="787"/>
        </w:trPr>
        <w:tc>
          <w:tcPr>
            <w:tcW w:w="480" w:type="dxa"/>
          </w:tcPr>
          <w:p w14:paraId="6FB92260" w14:textId="77777777" w:rsidR="008751C2" w:rsidRPr="00B36725" w:rsidRDefault="008751C2" w:rsidP="00565E85">
            <w:pPr>
              <w:rPr>
                <w:rFonts w:ascii="Calibri" w:hAnsi="Calibri"/>
              </w:rPr>
            </w:pPr>
          </w:p>
        </w:tc>
        <w:tc>
          <w:tcPr>
            <w:tcW w:w="2588" w:type="dxa"/>
          </w:tcPr>
          <w:p w14:paraId="2C68A900" w14:textId="77777777" w:rsidR="008751C2" w:rsidRPr="00B36725" w:rsidRDefault="008751C2" w:rsidP="00565E85">
            <w:pPr>
              <w:rPr>
                <w:rFonts w:ascii="Calibri" w:hAnsi="Calibri"/>
                <w:b/>
              </w:rPr>
            </w:pPr>
            <w:r w:rsidRPr="00B36725">
              <w:rPr>
                <w:rFonts w:ascii="Calibri" w:hAnsi="Calibri"/>
                <w:b/>
              </w:rPr>
              <w:t xml:space="preserve">Products and Services (Planned Outputs) </w:t>
            </w:r>
          </w:p>
        </w:tc>
        <w:tc>
          <w:tcPr>
            <w:tcW w:w="3069" w:type="dxa"/>
          </w:tcPr>
          <w:p w14:paraId="46281CAC" w14:textId="77777777" w:rsidR="008751C2" w:rsidRPr="00B36725" w:rsidRDefault="008751C2" w:rsidP="00565E85">
            <w:pPr>
              <w:rPr>
                <w:rFonts w:ascii="Calibri" w:hAnsi="Calibri"/>
                <w:b/>
              </w:rPr>
            </w:pPr>
            <w:r w:rsidRPr="00B36725">
              <w:rPr>
                <w:rFonts w:ascii="Calibri" w:hAnsi="Calibri"/>
                <w:b/>
              </w:rPr>
              <w:t xml:space="preserve">Results (Indicators) </w:t>
            </w:r>
          </w:p>
        </w:tc>
        <w:tc>
          <w:tcPr>
            <w:tcW w:w="3069" w:type="dxa"/>
          </w:tcPr>
          <w:p w14:paraId="0BE0CAC1" w14:textId="77777777" w:rsidR="008751C2" w:rsidRPr="00B36725" w:rsidRDefault="008751C2" w:rsidP="00565E85">
            <w:pPr>
              <w:rPr>
                <w:rFonts w:ascii="Calibri" w:hAnsi="Calibri"/>
                <w:b/>
              </w:rPr>
            </w:pPr>
            <w:r w:rsidRPr="00B36725">
              <w:rPr>
                <w:rFonts w:ascii="Calibri" w:hAnsi="Calibri"/>
                <w:b/>
              </w:rPr>
              <w:t xml:space="preserve">Comments </w:t>
            </w:r>
          </w:p>
        </w:tc>
      </w:tr>
      <w:tr w:rsidR="008751C2" w:rsidRPr="00943DCA" w14:paraId="7EA55DD3" w14:textId="77777777" w:rsidTr="00565E85">
        <w:trPr>
          <w:trHeight w:val="465"/>
        </w:trPr>
        <w:tc>
          <w:tcPr>
            <w:tcW w:w="480" w:type="dxa"/>
          </w:tcPr>
          <w:p w14:paraId="25549157" w14:textId="77777777" w:rsidR="008751C2" w:rsidRPr="00B36725" w:rsidRDefault="008751C2" w:rsidP="00565E85">
            <w:pPr>
              <w:rPr>
                <w:rFonts w:ascii="Calibri" w:hAnsi="Calibri"/>
              </w:rPr>
            </w:pPr>
            <w:r w:rsidRPr="00B36725">
              <w:rPr>
                <w:rFonts w:ascii="Calibri" w:hAnsi="Calibri"/>
                <w:sz w:val="20"/>
                <w:szCs w:val="20"/>
              </w:rPr>
              <w:t>All</w:t>
            </w:r>
          </w:p>
        </w:tc>
        <w:tc>
          <w:tcPr>
            <w:tcW w:w="2588" w:type="dxa"/>
          </w:tcPr>
          <w:p w14:paraId="38587CF7" w14:textId="77777777" w:rsidR="008751C2" w:rsidRPr="00B36725" w:rsidRDefault="008751C2" w:rsidP="00565E85">
            <w:pPr>
              <w:rPr>
                <w:rFonts w:ascii="Calibri" w:hAnsi="Calibri"/>
                <w:sz w:val="20"/>
                <w:szCs w:val="20"/>
              </w:rPr>
            </w:pPr>
            <w:r w:rsidRPr="00B36725">
              <w:rPr>
                <w:rFonts w:ascii="Calibri" w:hAnsi="Calibri"/>
                <w:sz w:val="20"/>
                <w:szCs w:val="20"/>
              </w:rPr>
              <w:t>Statistics- new Methods, production routines (IT systems and programmes)</w:t>
            </w:r>
          </w:p>
          <w:p w14:paraId="35BED8B6" w14:textId="77777777" w:rsidR="008751C2" w:rsidRPr="00B36725" w:rsidRDefault="008751C2" w:rsidP="00565E85">
            <w:pPr>
              <w:rPr>
                <w:rFonts w:ascii="Calibri" w:hAnsi="Calibri"/>
                <w:b/>
                <w:sz w:val="20"/>
                <w:szCs w:val="20"/>
              </w:rPr>
            </w:pPr>
          </w:p>
        </w:tc>
        <w:tc>
          <w:tcPr>
            <w:tcW w:w="3069" w:type="dxa"/>
          </w:tcPr>
          <w:p w14:paraId="758C94CE" w14:textId="77777777" w:rsidR="008751C2" w:rsidRPr="00B36725" w:rsidRDefault="008751C2" w:rsidP="00565E85">
            <w:pPr>
              <w:rPr>
                <w:rFonts w:ascii="Calibri" w:hAnsi="Calibri"/>
                <w:sz w:val="20"/>
                <w:szCs w:val="20"/>
              </w:rPr>
            </w:pPr>
            <w:r w:rsidRPr="00B36725">
              <w:rPr>
                <w:rFonts w:ascii="Calibri" w:hAnsi="Calibri"/>
                <w:sz w:val="20"/>
                <w:szCs w:val="20"/>
              </w:rPr>
              <w:t xml:space="preserve">Number, type, execution </w:t>
            </w:r>
          </w:p>
        </w:tc>
        <w:tc>
          <w:tcPr>
            <w:tcW w:w="3069" w:type="dxa"/>
          </w:tcPr>
          <w:p w14:paraId="2D35A91C" w14:textId="77777777" w:rsidR="008751C2" w:rsidRPr="00B36725" w:rsidRDefault="008751C2" w:rsidP="00565E85">
            <w:pPr>
              <w:rPr>
                <w:rFonts w:ascii="Calibri" w:hAnsi="Calibri"/>
                <w:sz w:val="20"/>
                <w:szCs w:val="20"/>
              </w:rPr>
            </w:pPr>
            <w:r w:rsidRPr="00B36725">
              <w:rPr>
                <w:rFonts w:ascii="Calibri" w:hAnsi="Calibri"/>
                <w:sz w:val="20"/>
                <w:szCs w:val="20"/>
              </w:rPr>
              <w:t>Most important areas: IT systems, Consume price index, production index, business register, population register-demographic, national accounts, environmental statistics, publishing</w:t>
            </w:r>
          </w:p>
        </w:tc>
      </w:tr>
      <w:tr w:rsidR="008751C2" w:rsidRPr="00943DCA" w14:paraId="6BC01360" w14:textId="77777777" w:rsidTr="00565E85">
        <w:trPr>
          <w:trHeight w:val="597"/>
        </w:trPr>
        <w:tc>
          <w:tcPr>
            <w:tcW w:w="480" w:type="dxa"/>
          </w:tcPr>
          <w:p w14:paraId="290D72DF" w14:textId="77777777" w:rsidR="008751C2" w:rsidRPr="00B36725" w:rsidRDefault="008751C2" w:rsidP="00565E85">
            <w:pPr>
              <w:rPr>
                <w:rFonts w:ascii="Calibri" w:hAnsi="Calibri"/>
              </w:rPr>
            </w:pPr>
            <w:r w:rsidRPr="00B36725">
              <w:rPr>
                <w:rFonts w:ascii="Calibri" w:hAnsi="Calibri"/>
                <w:sz w:val="20"/>
                <w:szCs w:val="20"/>
              </w:rPr>
              <w:t>1.</w:t>
            </w:r>
            <w:r w:rsidRPr="00B36725">
              <w:rPr>
                <w:rFonts w:ascii="Calibri" w:hAnsi="Calibri"/>
              </w:rPr>
              <w:t xml:space="preserve"> </w:t>
            </w:r>
          </w:p>
        </w:tc>
        <w:tc>
          <w:tcPr>
            <w:tcW w:w="2588" w:type="dxa"/>
          </w:tcPr>
          <w:p w14:paraId="03FC9B60" w14:textId="77777777" w:rsidR="008751C2" w:rsidRPr="00B36725" w:rsidRDefault="008751C2" w:rsidP="00565E85">
            <w:pPr>
              <w:rPr>
                <w:rFonts w:ascii="Calibri" w:hAnsi="Calibri"/>
                <w:sz w:val="20"/>
                <w:szCs w:val="20"/>
              </w:rPr>
            </w:pPr>
            <w:r w:rsidRPr="00B36725">
              <w:rPr>
                <w:rFonts w:ascii="Calibri" w:hAnsi="Calibri"/>
                <w:sz w:val="20"/>
                <w:szCs w:val="20"/>
              </w:rPr>
              <w:t xml:space="preserve">Industrial Price Index (IPI) </w:t>
            </w:r>
          </w:p>
          <w:p w14:paraId="0CE1547F" w14:textId="77777777" w:rsidR="008751C2" w:rsidRPr="00B36725" w:rsidRDefault="008751C2" w:rsidP="00565E85">
            <w:pPr>
              <w:rPr>
                <w:rFonts w:ascii="Calibri" w:hAnsi="Calibri"/>
                <w:sz w:val="20"/>
                <w:szCs w:val="20"/>
              </w:rPr>
            </w:pPr>
          </w:p>
          <w:p w14:paraId="3B733C77" w14:textId="77777777" w:rsidR="008751C2" w:rsidRPr="00B36725" w:rsidRDefault="008751C2" w:rsidP="00565E85">
            <w:pPr>
              <w:rPr>
                <w:rFonts w:ascii="Calibri" w:hAnsi="Calibri"/>
                <w:sz w:val="20"/>
                <w:szCs w:val="20"/>
              </w:rPr>
            </w:pPr>
          </w:p>
        </w:tc>
        <w:tc>
          <w:tcPr>
            <w:tcW w:w="3069" w:type="dxa"/>
          </w:tcPr>
          <w:p w14:paraId="4EE38123" w14:textId="77777777" w:rsidR="008751C2" w:rsidRPr="00B36725" w:rsidRDefault="008751C2" w:rsidP="00565E85">
            <w:pPr>
              <w:rPr>
                <w:rFonts w:ascii="Calibri" w:hAnsi="Calibri"/>
                <w:sz w:val="20"/>
                <w:szCs w:val="20"/>
              </w:rPr>
            </w:pPr>
            <w:r w:rsidRPr="00B36725">
              <w:rPr>
                <w:rFonts w:ascii="Calibri" w:hAnsi="Calibri"/>
                <w:sz w:val="20"/>
                <w:szCs w:val="20"/>
              </w:rPr>
              <w:t xml:space="preserve">New methods, new system in SAS, completed </w:t>
            </w:r>
          </w:p>
        </w:tc>
        <w:tc>
          <w:tcPr>
            <w:tcW w:w="3069" w:type="dxa"/>
          </w:tcPr>
          <w:p w14:paraId="08DE08BD" w14:textId="77777777" w:rsidR="008751C2" w:rsidRPr="00B36725" w:rsidRDefault="008751C2" w:rsidP="00565E85">
            <w:pPr>
              <w:rPr>
                <w:rFonts w:ascii="Calibri" w:hAnsi="Calibri"/>
                <w:sz w:val="20"/>
                <w:szCs w:val="20"/>
              </w:rPr>
            </w:pPr>
            <w:r w:rsidRPr="00B36725">
              <w:rPr>
                <w:rFonts w:ascii="Calibri" w:hAnsi="Calibri"/>
                <w:sz w:val="20"/>
                <w:szCs w:val="20"/>
              </w:rPr>
              <w:t xml:space="preserve">Successful completion, methods improved </w:t>
            </w:r>
          </w:p>
          <w:p w14:paraId="4901F926" w14:textId="77777777" w:rsidR="008751C2" w:rsidRPr="00B36725" w:rsidRDefault="008751C2" w:rsidP="00565E85">
            <w:pPr>
              <w:rPr>
                <w:rFonts w:ascii="Calibri" w:hAnsi="Calibri"/>
                <w:sz w:val="20"/>
                <w:szCs w:val="20"/>
              </w:rPr>
            </w:pPr>
          </w:p>
        </w:tc>
      </w:tr>
      <w:tr w:rsidR="008751C2" w:rsidRPr="00943DCA" w14:paraId="3618AED8" w14:textId="77777777" w:rsidTr="00565E85">
        <w:trPr>
          <w:trHeight w:val="610"/>
        </w:trPr>
        <w:tc>
          <w:tcPr>
            <w:tcW w:w="480" w:type="dxa"/>
          </w:tcPr>
          <w:p w14:paraId="42B42B48" w14:textId="77777777" w:rsidR="008751C2" w:rsidRPr="00B36725" w:rsidRDefault="008751C2" w:rsidP="00565E85">
            <w:pPr>
              <w:rPr>
                <w:rFonts w:ascii="Calibri" w:hAnsi="Calibri"/>
                <w:sz w:val="20"/>
                <w:szCs w:val="20"/>
              </w:rPr>
            </w:pPr>
            <w:r w:rsidRPr="00B36725">
              <w:rPr>
                <w:rFonts w:ascii="Calibri" w:hAnsi="Calibri"/>
                <w:sz w:val="20"/>
                <w:szCs w:val="20"/>
              </w:rPr>
              <w:t xml:space="preserve">2. </w:t>
            </w:r>
          </w:p>
        </w:tc>
        <w:tc>
          <w:tcPr>
            <w:tcW w:w="2588" w:type="dxa"/>
          </w:tcPr>
          <w:p w14:paraId="14ED4818" w14:textId="77777777" w:rsidR="008751C2" w:rsidRPr="00B36725" w:rsidRDefault="008751C2" w:rsidP="00565E85">
            <w:pPr>
              <w:rPr>
                <w:rFonts w:ascii="Calibri" w:hAnsi="Calibri"/>
                <w:sz w:val="20"/>
                <w:szCs w:val="20"/>
              </w:rPr>
            </w:pPr>
            <w:r w:rsidRPr="00B36725">
              <w:rPr>
                <w:rFonts w:ascii="Calibri" w:hAnsi="Calibri"/>
                <w:sz w:val="20"/>
                <w:szCs w:val="20"/>
              </w:rPr>
              <w:t>Web/PC Axis publishing (software from Sweden)</w:t>
            </w:r>
          </w:p>
          <w:p w14:paraId="6DF37983" w14:textId="77777777" w:rsidR="008751C2" w:rsidRPr="00B36725" w:rsidRDefault="008751C2" w:rsidP="00565E85">
            <w:pPr>
              <w:rPr>
                <w:rFonts w:ascii="Calibri" w:hAnsi="Calibri"/>
                <w:sz w:val="20"/>
                <w:szCs w:val="20"/>
              </w:rPr>
            </w:pPr>
          </w:p>
        </w:tc>
        <w:tc>
          <w:tcPr>
            <w:tcW w:w="3069" w:type="dxa"/>
          </w:tcPr>
          <w:p w14:paraId="30898AA8" w14:textId="77777777" w:rsidR="008751C2" w:rsidRPr="00B36725" w:rsidRDefault="008751C2" w:rsidP="00565E85">
            <w:pPr>
              <w:rPr>
                <w:rFonts w:ascii="Calibri" w:hAnsi="Calibri"/>
                <w:sz w:val="20"/>
                <w:szCs w:val="20"/>
              </w:rPr>
            </w:pPr>
            <w:r w:rsidRPr="00B36725">
              <w:rPr>
                <w:rFonts w:ascii="Calibri" w:hAnsi="Calibri"/>
                <w:sz w:val="20"/>
                <w:szCs w:val="20"/>
              </w:rPr>
              <w:t xml:space="preserve">New flexible system for extracting tables for web users </w:t>
            </w:r>
          </w:p>
        </w:tc>
        <w:tc>
          <w:tcPr>
            <w:tcW w:w="3069" w:type="dxa"/>
          </w:tcPr>
          <w:p w14:paraId="27991072" w14:textId="77777777" w:rsidR="008751C2" w:rsidRPr="00B36725" w:rsidRDefault="008751C2" w:rsidP="00565E85">
            <w:pPr>
              <w:rPr>
                <w:rFonts w:ascii="Calibri" w:hAnsi="Calibri"/>
                <w:sz w:val="20"/>
                <w:szCs w:val="20"/>
              </w:rPr>
            </w:pPr>
          </w:p>
        </w:tc>
      </w:tr>
      <w:tr w:rsidR="008751C2" w:rsidRPr="00943DCA" w14:paraId="6AE6D477" w14:textId="77777777" w:rsidTr="00565E85">
        <w:trPr>
          <w:trHeight w:val="990"/>
        </w:trPr>
        <w:tc>
          <w:tcPr>
            <w:tcW w:w="480" w:type="dxa"/>
          </w:tcPr>
          <w:p w14:paraId="6BF86E9B" w14:textId="77777777" w:rsidR="008751C2" w:rsidRPr="00B36725" w:rsidRDefault="008751C2" w:rsidP="00565E85">
            <w:pPr>
              <w:rPr>
                <w:rFonts w:ascii="Calibri" w:hAnsi="Calibri"/>
                <w:sz w:val="20"/>
                <w:szCs w:val="20"/>
              </w:rPr>
            </w:pPr>
            <w:r w:rsidRPr="00B36725">
              <w:rPr>
                <w:rFonts w:ascii="Calibri" w:hAnsi="Calibri"/>
                <w:sz w:val="20"/>
                <w:szCs w:val="20"/>
              </w:rPr>
              <w:t xml:space="preserve">3. </w:t>
            </w:r>
          </w:p>
        </w:tc>
        <w:tc>
          <w:tcPr>
            <w:tcW w:w="2588" w:type="dxa"/>
          </w:tcPr>
          <w:p w14:paraId="34B81DDB" w14:textId="77777777" w:rsidR="008751C2" w:rsidRPr="00B36725" w:rsidRDefault="008751C2" w:rsidP="00565E85">
            <w:pPr>
              <w:rPr>
                <w:rFonts w:ascii="Calibri" w:hAnsi="Calibri"/>
                <w:sz w:val="20"/>
                <w:szCs w:val="20"/>
              </w:rPr>
            </w:pPr>
            <w:r w:rsidRPr="00B36725">
              <w:rPr>
                <w:rFonts w:ascii="Calibri" w:hAnsi="Calibri"/>
                <w:sz w:val="20"/>
                <w:szCs w:val="20"/>
              </w:rPr>
              <w:t xml:space="preserve">Training in programming SAS </w:t>
            </w:r>
          </w:p>
          <w:p w14:paraId="165E239E" w14:textId="77777777" w:rsidR="008751C2" w:rsidRPr="00B36725" w:rsidRDefault="008751C2" w:rsidP="00565E85">
            <w:pPr>
              <w:rPr>
                <w:rFonts w:ascii="Calibri" w:hAnsi="Calibri"/>
                <w:sz w:val="20"/>
                <w:szCs w:val="20"/>
              </w:rPr>
            </w:pPr>
          </w:p>
          <w:p w14:paraId="34891BB2" w14:textId="77777777" w:rsidR="008751C2" w:rsidRPr="00B36725" w:rsidRDefault="008751C2" w:rsidP="00565E85">
            <w:pPr>
              <w:rPr>
                <w:rFonts w:ascii="Calibri" w:hAnsi="Calibri"/>
                <w:sz w:val="20"/>
                <w:szCs w:val="20"/>
              </w:rPr>
            </w:pPr>
          </w:p>
        </w:tc>
        <w:tc>
          <w:tcPr>
            <w:tcW w:w="3069" w:type="dxa"/>
          </w:tcPr>
          <w:p w14:paraId="0AF85774" w14:textId="77777777" w:rsidR="008751C2" w:rsidRPr="00B36725" w:rsidRDefault="008751C2" w:rsidP="00565E85">
            <w:pPr>
              <w:rPr>
                <w:rFonts w:ascii="Calibri" w:hAnsi="Calibri"/>
                <w:sz w:val="20"/>
                <w:szCs w:val="20"/>
              </w:rPr>
            </w:pPr>
            <w:r w:rsidRPr="00B36725">
              <w:rPr>
                <w:rFonts w:ascii="Calibri" w:hAnsi="Calibri"/>
                <w:sz w:val="20"/>
                <w:szCs w:val="20"/>
              </w:rPr>
              <w:t xml:space="preserve">3 courses held and a SAS manual developed </w:t>
            </w:r>
          </w:p>
        </w:tc>
        <w:tc>
          <w:tcPr>
            <w:tcW w:w="3069" w:type="dxa"/>
          </w:tcPr>
          <w:p w14:paraId="743FC42B" w14:textId="77777777" w:rsidR="008751C2" w:rsidRPr="00B36725" w:rsidRDefault="008751C2" w:rsidP="00565E85">
            <w:pPr>
              <w:rPr>
                <w:rFonts w:ascii="Calibri" w:hAnsi="Calibri"/>
                <w:sz w:val="20"/>
                <w:szCs w:val="20"/>
              </w:rPr>
            </w:pPr>
            <w:r w:rsidRPr="00B36725">
              <w:rPr>
                <w:rFonts w:ascii="Calibri" w:hAnsi="Calibri"/>
                <w:sz w:val="20"/>
                <w:szCs w:val="20"/>
              </w:rPr>
              <w:t>Participants have however not followed up as aimed, mainly due to lack of equipment and support</w:t>
            </w:r>
          </w:p>
          <w:p w14:paraId="4D55AD51" w14:textId="77777777" w:rsidR="008751C2" w:rsidRPr="00B36725" w:rsidRDefault="008751C2" w:rsidP="00565E85">
            <w:pPr>
              <w:rPr>
                <w:rFonts w:ascii="Calibri" w:hAnsi="Calibri"/>
                <w:sz w:val="20"/>
                <w:szCs w:val="20"/>
              </w:rPr>
            </w:pPr>
          </w:p>
        </w:tc>
      </w:tr>
      <w:tr w:rsidR="008751C2" w:rsidRPr="00943DCA" w14:paraId="7DA49C9B" w14:textId="77777777" w:rsidTr="00565E85">
        <w:trPr>
          <w:trHeight w:val="734"/>
        </w:trPr>
        <w:tc>
          <w:tcPr>
            <w:tcW w:w="480" w:type="dxa"/>
          </w:tcPr>
          <w:p w14:paraId="3471C37B" w14:textId="77777777" w:rsidR="008751C2" w:rsidRPr="00B36725" w:rsidRDefault="008751C2" w:rsidP="00565E85">
            <w:pPr>
              <w:rPr>
                <w:rFonts w:ascii="Calibri" w:hAnsi="Calibri"/>
                <w:sz w:val="20"/>
                <w:szCs w:val="20"/>
              </w:rPr>
            </w:pPr>
            <w:r w:rsidRPr="00B36725">
              <w:rPr>
                <w:rFonts w:ascii="Calibri" w:hAnsi="Calibri"/>
                <w:sz w:val="20"/>
                <w:szCs w:val="20"/>
              </w:rPr>
              <w:t xml:space="preserve">4. </w:t>
            </w:r>
          </w:p>
        </w:tc>
        <w:tc>
          <w:tcPr>
            <w:tcW w:w="2588" w:type="dxa"/>
          </w:tcPr>
          <w:p w14:paraId="0B650F0B" w14:textId="77777777" w:rsidR="008751C2" w:rsidRPr="00B36725" w:rsidRDefault="008751C2" w:rsidP="00565E85">
            <w:pPr>
              <w:rPr>
                <w:rFonts w:ascii="Calibri" w:hAnsi="Calibri"/>
                <w:sz w:val="20"/>
                <w:szCs w:val="20"/>
              </w:rPr>
            </w:pPr>
            <w:r w:rsidRPr="00B36725">
              <w:rPr>
                <w:rFonts w:ascii="Calibri" w:hAnsi="Calibri"/>
                <w:sz w:val="20"/>
                <w:szCs w:val="20"/>
              </w:rPr>
              <w:t xml:space="preserve">IT systems. New IT building-renovation. </w:t>
            </w:r>
          </w:p>
        </w:tc>
        <w:tc>
          <w:tcPr>
            <w:tcW w:w="3069" w:type="dxa"/>
          </w:tcPr>
          <w:p w14:paraId="3EFEC5CE" w14:textId="77777777" w:rsidR="008751C2" w:rsidRPr="00B36725" w:rsidRDefault="008751C2" w:rsidP="00565E85">
            <w:pPr>
              <w:rPr>
                <w:rFonts w:ascii="Calibri" w:hAnsi="Calibri"/>
                <w:sz w:val="20"/>
                <w:szCs w:val="20"/>
              </w:rPr>
            </w:pPr>
            <w:r w:rsidRPr="00B36725">
              <w:rPr>
                <w:rFonts w:ascii="Calibri" w:hAnsi="Calibri"/>
                <w:sz w:val="20"/>
                <w:szCs w:val="20"/>
              </w:rPr>
              <w:t xml:space="preserve">Old building renovated - new IT offices for the IT department </w:t>
            </w:r>
          </w:p>
        </w:tc>
        <w:tc>
          <w:tcPr>
            <w:tcW w:w="3069" w:type="dxa"/>
          </w:tcPr>
          <w:p w14:paraId="4EF73B23" w14:textId="77777777" w:rsidR="008751C2" w:rsidRPr="00B36725" w:rsidRDefault="008751C2" w:rsidP="00565E85">
            <w:pPr>
              <w:rPr>
                <w:rFonts w:ascii="Calibri" w:hAnsi="Calibri"/>
                <w:sz w:val="20"/>
                <w:szCs w:val="20"/>
              </w:rPr>
            </w:pPr>
            <w:r w:rsidRPr="00B36725">
              <w:rPr>
                <w:rFonts w:ascii="Calibri" w:hAnsi="Calibri"/>
                <w:sz w:val="20"/>
                <w:szCs w:val="20"/>
              </w:rPr>
              <w:t xml:space="preserve">Comprehensive work that has required a lot of resources from NBS management </w:t>
            </w:r>
          </w:p>
        </w:tc>
      </w:tr>
      <w:tr w:rsidR="008751C2" w:rsidRPr="00943DCA" w14:paraId="543567E2" w14:textId="77777777" w:rsidTr="00565E85">
        <w:trPr>
          <w:trHeight w:val="707"/>
        </w:trPr>
        <w:tc>
          <w:tcPr>
            <w:tcW w:w="480" w:type="dxa"/>
          </w:tcPr>
          <w:p w14:paraId="2F18DFEB" w14:textId="77777777" w:rsidR="008751C2" w:rsidRPr="00B36725" w:rsidRDefault="008751C2" w:rsidP="00565E85">
            <w:pPr>
              <w:rPr>
                <w:rFonts w:ascii="Calibri" w:hAnsi="Calibri"/>
                <w:sz w:val="20"/>
                <w:szCs w:val="20"/>
              </w:rPr>
            </w:pPr>
            <w:r w:rsidRPr="00B36725">
              <w:rPr>
                <w:rFonts w:ascii="Calibri" w:hAnsi="Calibri"/>
                <w:sz w:val="20"/>
                <w:szCs w:val="20"/>
              </w:rPr>
              <w:t xml:space="preserve">5. </w:t>
            </w:r>
          </w:p>
        </w:tc>
        <w:tc>
          <w:tcPr>
            <w:tcW w:w="2588" w:type="dxa"/>
          </w:tcPr>
          <w:p w14:paraId="68530CB7" w14:textId="77777777" w:rsidR="008751C2" w:rsidRPr="00B36725" w:rsidRDefault="008751C2" w:rsidP="00565E85">
            <w:pPr>
              <w:rPr>
                <w:rFonts w:ascii="Calibri" w:hAnsi="Calibri"/>
                <w:sz w:val="20"/>
                <w:szCs w:val="20"/>
              </w:rPr>
            </w:pPr>
            <w:r w:rsidRPr="00B36725">
              <w:rPr>
                <w:rFonts w:ascii="Calibri" w:hAnsi="Calibri"/>
                <w:sz w:val="20"/>
                <w:szCs w:val="20"/>
              </w:rPr>
              <w:t xml:space="preserve">IT systems. New </w:t>
            </w:r>
            <w:proofErr w:type="spellStart"/>
            <w:r w:rsidRPr="00B36725">
              <w:rPr>
                <w:rFonts w:ascii="Calibri" w:hAnsi="Calibri"/>
                <w:sz w:val="20"/>
                <w:szCs w:val="20"/>
              </w:rPr>
              <w:t>sentralized</w:t>
            </w:r>
            <w:proofErr w:type="spellEnd"/>
            <w:r w:rsidRPr="00B36725">
              <w:rPr>
                <w:rFonts w:ascii="Calibri" w:hAnsi="Calibri"/>
                <w:sz w:val="20"/>
                <w:szCs w:val="20"/>
              </w:rPr>
              <w:t xml:space="preserve"> system /server park </w:t>
            </w:r>
          </w:p>
        </w:tc>
        <w:tc>
          <w:tcPr>
            <w:tcW w:w="3069" w:type="dxa"/>
          </w:tcPr>
          <w:p w14:paraId="551BBA38" w14:textId="77777777" w:rsidR="008751C2" w:rsidRPr="00B36725" w:rsidRDefault="008751C2" w:rsidP="00565E85">
            <w:pPr>
              <w:rPr>
                <w:rFonts w:ascii="Calibri" w:hAnsi="Calibri"/>
                <w:sz w:val="20"/>
                <w:szCs w:val="20"/>
              </w:rPr>
            </w:pPr>
            <w:r w:rsidRPr="00B36725">
              <w:rPr>
                <w:rFonts w:ascii="Calibri" w:hAnsi="Calibri"/>
                <w:sz w:val="20"/>
                <w:szCs w:val="20"/>
              </w:rPr>
              <w:t xml:space="preserve">Purchase of servers, planning of software/installations/systems </w:t>
            </w:r>
          </w:p>
        </w:tc>
        <w:tc>
          <w:tcPr>
            <w:tcW w:w="3069" w:type="dxa"/>
          </w:tcPr>
          <w:p w14:paraId="23C3EC35" w14:textId="77777777" w:rsidR="008751C2" w:rsidRPr="00B36725" w:rsidRDefault="008751C2" w:rsidP="00565E85">
            <w:pPr>
              <w:rPr>
                <w:rFonts w:ascii="Calibri" w:hAnsi="Calibri"/>
                <w:sz w:val="20"/>
                <w:szCs w:val="20"/>
              </w:rPr>
            </w:pPr>
            <w:r w:rsidRPr="00B36725">
              <w:rPr>
                <w:rFonts w:ascii="Calibri" w:hAnsi="Calibri"/>
                <w:sz w:val="20"/>
                <w:szCs w:val="20"/>
              </w:rPr>
              <w:t xml:space="preserve">Server installation severely delayed, see above point 4 </w:t>
            </w:r>
          </w:p>
          <w:p w14:paraId="2E497C61" w14:textId="77777777" w:rsidR="008751C2" w:rsidRPr="00B36725" w:rsidRDefault="008751C2" w:rsidP="00565E85">
            <w:pPr>
              <w:rPr>
                <w:rFonts w:ascii="Calibri" w:hAnsi="Calibri"/>
                <w:sz w:val="20"/>
                <w:szCs w:val="20"/>
              </w:rPr>
            </w:pPr>
          </w:p>
        </w:tc>
      </w:tr>
      <w:tr w:rsidR="008751C2" w:rsidRPr="00943DCA" w14:paraId="4CE9F23E" w14:textId="77777777" w:rsidTr="00565E85">
        <w:trPr>
          <w:trHeight w:val="430"/>
        </w:trPr>
        <w:tc>
          <w:tcPr>
            <w:tcW w:w="480" w:type="dxa"/>
            <w:tcBorders>
              <w:bottom w:val="single" w:sz="4" w:space="0" w:color="auto"/>
            </w:tcBorders>
          </w:tcPr>
          <w:p w14:paraId="1FDF305B" w14:textId="77777777" w:rsidR="008751C2" w:rsidRPr="00B36725" w:rsidRDefault="008751C2" w:rsidP="00565E85">
            <w:pPr>
              <w:rPr>
                <w:rFonts w:ascii="Calibri" w:hAnsi="Calibri"/>
                <w:sz w:val="20"/>
                <w:szCs w:val="20"/>
              </w:rPr>
            </w:pPr>
            <w:r w:rsidRPr="00B36725">
              <w:rPr>
                <w:rFonts w:ascii="Calibri" w:hAnsi="Calibri"/>
                <w:sz w:val="20"/>
                <w:szCs w:val="20"/>
              </w:rPr>
              <w:t xml:space="preserve">6. </w:t>
            </w:r>
          </w:p>
        </w:tc>
        <w:tc>
          <w:tcPr>
            <w:tcW w:w="2588" w:type="dxa"/>
          </w:tcPr>
          <w:p w14:paraId="504ED213" w14:textId="77777777" w:rsidR="008751C2" w:rsidRPr="00B36725" w:rsidRDefault="008751C2" w:rsidP="00565E85">
            <w:pPr>
              <w:rPr>
                <w:rFonts w:ascii="Calibri" w:hAnsi="Calibri"/>
                <w:sz w:val="20"/>
                <w:szCs w:val="20"/>
              </w:rPr>
            </w:pPr>
            <w:r w:rsidRPr="00B36725">
              <w:rPr>
                <w:rFonts w:ascii="Calibri" w:hAnsi="Calibri"/>
                <w:sz w:val="20"/>
                <w:szCs w:val="20"/>
              </w:rPr>
              <w:t xml:space="preserve">Business register, population register-demography, national accounts, environment statistics </w:t>
            </w:r>
          </w:p>
          <w:p w14:paraId="7ADDF386" w14:textId="77777777" w:rsidR="008751C2" w:rsidRPr="00B36725" w:rsidRDefault="008751C2" w:rsidP="00565E85">
            <w:pPr>
              <w:rPr>
                <w:rFonts w:ascii="Calibri" w:hAnsi="Calibri"/>
                <w:sz w:val="20"/>
                <w:szCs w:val="20"/>
              </w:rPr>
            </w:pPr>
          </w:p>
        </w:tc>
        <w:tc>
          <w:tcPr>
            <w:tcW w:w="3069" w:type="dxa"/>
          </w:tcPr>
          <w:p w14:paraId="2FD4469B" w14:textId="77777777" w:rsidR="008751C2" w:rsidRPr="00B36725" w:rsidRDefault="008751C2" w:rsidP="00565E85">
            <w:pPr>
              <w:rPr>
                <w:rFonts w:ascii="Calibri" w:hAnsi="Calibri"/>
                <w:sz w:val="20"/>
                <w:szCs w:val="20"/>
              </w:rPr>
            </w:pPr>
            <w:r w:rsidRPr="00B36725">
              <w:rPr>
                <w:rFonts w:ascii="Calibri" w:hAnsi="Calibri"/>
                <w:sz w:val="20"/>
                <w:szCs w:val="20"/>
              </w:rPr>
              <w:t xml:space="preserve">Executed missions, study visits, results measured in increased learning </w:t>
            </w:r>
          </w:p>
        </w:tc>
        <w:tc>
          <w:tcPr>
            <w:tcW w:w="3069" w:type="dxa"/>
          </w:tcPr>
          <w:p w14:paraId="7DA56393" w14:textId="77777777" w:rsidR="008751C2" w:rsidRPr="00B36725" w:rsidRDefault="008751C2" w:rsidP="00565E85">
            <w:pPr>
              <w:rPr>
                <w:rFonts w:ascii="Calibri" w:hAnsi="Calibri"/>
                <w:sz w:val="20"/>
                <w:szCs w:val="20"/>
              </w:rPr>
            </w:pPr>
            <w:r w:rsidRPr="00B36725">
              <w:rPr>
                <w:rFonts w:ascii="Calibri" w:hAnsi="Calibri"/>
                <w:sz w:val="20"/>
                <w:szCs w:val="20"/>
              </w:rPr>
              <w:t>Completion of activities, in particular population/business register awaits technical upgrade (2013)</w:t>
            </w:r>
          </w:p>
        </w:tc>
      </w:tr>
    </w:tbl>
    <w:p w14:paraId="45FF0778" w14:textId="576A8908" w:rsidR="008751C2" w:rsidRPr="00B36725" w:rsidRDefault="005060D9" w:rsidP="008751C2">
      <w:pPr>
        <w:pStyle w:val="Heading2"/>
        <w:rPr>
          <w:rFonts w:ascii="Calibri" w:hAnsi="Calibri"/>
        </w:rPr>
      </w:pPr>
      <w:bookmarkStart w:id="15" w:name="_Toc279410862"/>
      <w:r>
        <w:rPr>
          <w:rFonts w:ascii="Calibri" w:hAnsi="Calibri"/>
        </w:rPr>
        <w:t>6</w:t>
      </w:r>
      <w:r w:rsidR="008751C2" w:rsidRPr="00B36725">
        <w:rPr>
          <w:rFonts w:ascii="Calibri" w:hAnsi="Calibri"/>
        </w:rPr>
        <w:t>.2 Likely sustainability</w:t>
      </w:r>
      <w:bookmarkEnd w:id="15"/>
    </w:p>
    <w:p w14:paraId="7D912910" w14:textId="77777777" w:rsidR="005060D9" w:rsidRDefault="005060D9" w:rsidP="008751C2">
      <w:pPr>
        <w:jc w:val="both"/>
        <w:rPr>
          <w:rFonts w:ascii="Calibri" w:hAnsi="Calibri"/>
        </w:rPr>
      </w:pPr>
    </w:p>
    <w:p w14:paraId="7A9B58C2" w14:textId="3D76F33F" w:rsidR="008751C2" w:rsidRPr="00B36725" w:rsidRDefault="008751C2" w:rsidP="008751C2">
      <w:pPr>
        <w:jc w:val="both"/>
        <w:rPr>
          <w:rFonts w:ascii="Calibri" w:hAnsi="Calibri"/>
        </w:rPr>
      </w:pPr>
      <w:r w:rsidRPr="00B36725">
        <w:rPr>
          <w:rFonts w:ascii="Calibri" w:hAnsi="Calibri"/>
        </w:rPr>
        <w:t>Several of the activities may see their efforts sustained after completion of the project. Firstly, with the introduction of new methods and production routines and IT systems,</w:t>
      </w:r>
      <w:r w:rsidR="002D5988" w:rsidRPr="00B36725">
        <w:rPr>
          <w:rFonts w:ascii="Calibri" w:hAnsi="Calibri"/>
        </w:rPr>
        <w:t xml:space="preserve"> IT </w:t>
      </w:r>
      <w:proofErr w:type="spellStart"/>
      <w:r w:rsidR="002D5988" w:rsidRPr="00B36725">
        <w:rPr>
          <w:rFonts w:ascii="Calibri" w:hAnsi="Calibri"/>
        </w:rPr>
        <w:t>center</w:t>
      </w:r>
      <w:proofErr w:type="spellEnd"/>
      <w:r w:rsidR="002D5988" w:rsidRPr="00B36725">
        <w:rPr>
          <w:rFonts w:ascii="Calibri" w:hAnsi="Calibri"/>
        </w:rPr>
        <w:t xml:space="preserve"> and database</w:t>
      </w:r>
      <w:r w:rsidRPr="00B36725">
        <w:rPr>
          <w:rFonts w:ascii="Calibri" w:hAnsi="Calibri"/>
        </w:rPr>
        <w:t xml:space="preserve"> the project has built technical expertise.</w:t>
      </w:r>
      <w:r w:rsidR="00C87A97" w:rsidRPr="00B36725">
        <w:rPr>
          <w:rFonts w:ascii="Calibri" w:hAnsi="Calibri"/>
        </w:rPr>
        <w:t xml:space="preserve"> The database </w:t>
      </w:r>
      <w:proofErr w:type="spellStart"/>
      <w:r w:rsidR="00C87A97" w:rsidRPr="00B36725">
        <w:rPr>
          <w:rFonts w:ascii="Calibri" w:hAnsi="Calibri"/>
        </w:rPr>
        <w:t>Statbank</w:t>
      </w:r>
      <w:proofErr w:type="spellEnd"/>
      <w:r w:rsidR="00C87A97" w:rsidRPr="00B36725">
        <w:rPr>
          <w:rFonts w:ascii="Calibri" w:hAnsi="Calibri"/>
        </w:rPr>
        <w:t xml:space="preserve"> is a great achievement that ensures compilation of data, publication and dissemination of easy accessible data to users. </w:t>
      </w:r>
      <w:r w:rsidRPr="00B36725">
        <w:rPr>
          <w:rFonts w:ascii="Calibri" w:hAnsi="Calibri"/>
        </w:rPr>
        <w:t xml:space="preserve"> Internally, the introduction of new technologies, electronic data collection and modern data management will further results in a reorganization of staff and its tasks and will largely increase the efficiency of the system</w:t>
      </w:r>
      <w:r w:rsidRPr="00B36725">
        <w:rPr>
          <w:rFonts w:ascii="Calibri" w:hAnsi="Calibri"/>
          <w:sz w:val="16"/>
          <w:szCs w:val="16"/>
        </w:rPr>
        <w:footnoteReference w:id="17"/>
      </w:r>
      <w:r w:rsidRPr="00B36725">
        <w:rPr>
          <w:rFonts w:ascii="Calibri" w:hAnsi="Calibri"/>
          <w:sz w:val="16"/>
          <w:szCs w:val="16"/>
        </w:rPr>
        <w:t>.</w:t>
      </w:r>
      <w:r w:rsidRPr="00B36725">
        <w:rPr>
          <w:rFonts w:ascii="Calibri" w:hAnsi="Calibri"/>
        </w:rPr>
        <w:t xml:space="preserve"> Further, the usage of indexes have high visibility and are of user interest. Increased dialogue with users, better </w:t>
      </w:r>
      <w:r w:rsidRPr="00B36725">
        <w:rPr>
          <w:rFonts w:ascii="Calibri" w:hAnsi="Calibri"/>
        </w:rPr>
        <w:lastRenderedPageBreak/>
        <w:t>dissemination of data but also regular data production is, it could be argued, likely to continue. It is not evident, however, that the statistical outputs ensure proper interpretation of the statistical information provided, and that they meet users’ needs, as there is no process in place to consult users regularly and to monitor the relevance and practical utility of existing statistical information</w:t>
      </w:r>
      <w:r w:rsidRPr="00B36725">
        <w:rPr>
          <w:rStyle w:val="FootnoteReference"/>
          <w:rFonts w:ascii="Calibri" w:hAnsi="Calibri"/>
        </w:rPr>
        <w:footnoteReference w:id="18"/>
      </w:r>
      <w:r w:rsidRPr="00B36725">
        <w:rPr>
          <w:rFonts w:ascii="Calibri" w:hAnsi="Calibri"/>
        </w:rPr>
        <w:t xml:space="preserve">. In addition, when it comes to seminars and trainings, results are perhaps more mixed. According to the SN end report, participants have not followed up as expected. </w:t>
      </w:r>
      <w:r w:rsidR="005E2244" w:rsidRPr="00B36725">
        <w:rPr>
          <w:rFonts w:ascii="Calibri" w:hAnsi="Calibri"/>
        </w:rPr>
        <w:t xml:space="preserve"> </w:t>
      </w:r>
    </w:p>
    <w:p w14:paraId="34A90DAD" w14:textId="77777777" w:rsidR="008751C2" w:rsidRPr="00B36725" w:rsidRDefault="008751C2" w:rsidP="008751C2">
      <w:pPr>
        <w:jc w:val="both"/>
        <w:rPr>
          <w:rFonts w:ascii="Calibri" w:hAnsi="Calibri"/>
        </w:rPr>
      </w:pPr>
    </w:p>
    <w:p w14:paraId="547E81C9" w14:textId="16C2155C" w:rsidR="008751C2" w:rsidRPr="00B36725" w:rsidRDefault="007328DC" w:rsidP="008751C2">
      <w:pPr>
        <w:widowControl w:val="0"/>
        <w:autoSpaceDE w:val="0"/>
        <w:autoSpaceDN w:val="0"/>
        <w:adjustRightInd w:val="0"/>
        <w:spacing w:after="240"/>
        <w:jc w:val="both"/>
        <w:rPr>
          <w:rFonts w:ascii="Calibri" w:hAnsi="Calibri"/>
        </w:rPr>
      </w:pPr>
      <w:r w:rsidRPr="00B36725">
        <w:rPr>
          <w:rFonts w:ascii="Calibri" w:hAnsi="Calibri"/>
        </w:rPr>
        <w:t>In a similar vein, t</w:t>
      </w:r>
      <w:r w:rsidR="004F7784" w:rsidRPr="00B36725">
        <w:rPr>
          <w:rFonts w:ascii="Calibri" w:hAnsi="Calibri"/>
        </w:rPr>
        <w:t xml:space="preserve">he various statistics are important in providing continuing input in the formulation of effective national policies and social planning. </w:t>
      </w:r>
      <w:r w:rsidR="007D519D" w:rsidRPr="00B36725">
        <w:rPr>
          <w:rFonts w:ascii="Calibri" w:hAnsi="Calibri"/>
        </w:rPr>
        <w:t xml:space="preserve">The “law on official statistics” was developed in 2004. </w:t>
      </w:r>
      <w:r w:rsidR="008751C2" w:rsidRPr="00B36725">
        <w:rPr>
          <w:rFonts w:ascii="Calibri" w:hAnsi="Calibri"/>
        </w:rPr>
        <w:t xml:space="preserve">There is no evidence </w:t>
      </w:r>
      <w:r w:rsidR="004F7784" w:rsidRPr="00B36725">
        <w:rPr>
          <w:rFonts w:ascii="Calibri" w:hAnsi="Calibri"/>
        </w:rPr>
        <w:t xml:space="preserve">that the project </w:t>
      </w:r>
      <w:r w:rsidR="009B5A57" w:rsidRPr="00B36725">
        <w:rPr>
          <w:rFonts w:ascii="Calibri" w:hAnsi="Calibri"/>
        </w:rPr>
        <w:t xml:space="preserve">itself </w:t>
      </w:r>
      <w:r w:rsidR="004F7784" w:rsidRPr="00B36725">
        <w:rPr>
          <w:rFonts w:ascii="Calibri" w:hAnsi="Calibri"/>
        </w:rPr>
        <w:t>led to a</w:t>
      </w:r>
      <w:r w:rsidR="008751C2" w:rsidRPr="00B36725">
        <w:rPr>
          <w:rFonts w:ascii="Calibri" w:hAnsi="Calibri"/>
        </w:rPr>
        <w:t xml:space="preserve"> direct reform of the legal framework as </w:t>
      </w:r>
      <w:r w:rsidR="004F7784" w:rsidRPr="00B36725">
        <w:rPr>
          <w:rFonts w:ascii="Calibri" w:hAnsi="Calibri"/>
        </w:rPr>
        <w:t>such</w:t>
      </w:r>
      <w:r w:rsidR="005A0B50" w:rsidRPr="00B36725">
        <w:rPr>
          <w:rFonts w:ascii="Calibri" w:hAnsi="Calibri"/>
        </w:rPr>
        <w:t>,</w:t>
      </w:r>
      <w:r w:rsidR="004F7784" w:rsidRPr="00B36725">
        <w:rPr>
          <w:rFonts w:ascii="Calibri" w:hAnsi="Calibri"/>
        </w:rPr>
        <w:t xml:space="preserve"> but the respondent</w:t>
      </w:r>
      <w:r w:rsidR="00AA4516" w:rsidRPr="00B36725">
        <w:rPr>
          <w:rFonts w:ascii="Calibri" w:hAnsi="Calibri"/>
        </w:rPr>
        <w:t>s</w:t>
      </w:r>
      <w:r w:rsidR="00A6159D" w:rsidRPr="00B36725">
        <w:rPr>
          <w:rFonts w:ascii="Calibri" w:hAnsi="Calibri"/>
        </w:rPr>
        <w:t xml:space="preserve"> maintain</w:t>
      </w:r>
      <w:r w:rsidR="004F7784" w:rsidRPr="00B36725">
        <w:rPr>
          <w:rFonts w:ascii="Calibri" w:hAnsi="Calibri"/>
        </w:rPr>
        <w:t xml:space="preserve"> that </w:t>
      </w:r>
      <w:r w:rsidR="005A0B50" w:rsidRPr="00B36725">
        <w:rPr>
          <w:rFonts w:ascii="Calibri" w:hAnsi="Calibri"/>
        </w:rPr>
        <w:t xml:space="preserve">the Masterplan </w:t>
      </w:r>
      <w:r w:rsidR="00A6159D" w:rsidRPr="00B36725">
        <w:rPr>
          <w:rFonts w:ascii="Calibri" w:hAnsi="Calibri"/>
        </w:rPr>
        <w:t>and the subsequent</w:t>
      </w:r>
      <w:r w:rsidR="00AB3F7B" w:rsidRPr="00B36725">
        <w:rPr>
          <w:rFonts w:ascii="Calibri" w:hAnsi="Calibri"/>
        </w:rPr>
        <w:t xml:space="preserve"> </w:t>
      </w:r>
      <w:r w:rsidR="00A6159D" w:rsidRPr="00B36725">
        <w:rPr>
          <w:rFonts w:ascii="Calibri" w:hAnsi="Calibri"/>
        </w:rPr>
        <w:t xml:space="preserve">twinning arrangement </w:t>
      </w:r>
      <w:r w:rsidR="00AB3F7B" w:rsidRPr="00B36725">
        <w:rPr>
          <w:rFonts w:ascii="Calibri" w:hAnsi="Calibri"/>
        </w:rPr>
        <w:t>have been crucial in identifying</w:t>
      </w:r>
      <w:r w:rsidR="004F7784" w:rsidRPr="00B36725">
        <w:rPr>
          <w:rFonts w:ascii="Calibri" w:hAnsi="Calibri"/>
        </w:rPr>
        <w:t xml:space="preserve"> the </w:t>
      </w:r>
      <w:r w:rsidR="00AB3F7B" w:rsidRPr="00B36725">
        <w:rPr>
          <w:rFonts w:ascii="Calibri" w:hAnsi="Calibri"/>
        </w:rPr>
        <w:t>need to change</w:t>
      </w:r>
      <w:r w:rsidR="004F7784" w:rsidRPr="00B36725">
        <w:rPr>
          <w:rFonts w:ascii="Calibri" w:hAnsi="Calibri"/>
        </w:rPr>
        <w:t xml:space="preserve"> nationa</w:t>
      </w:r>
      <w:r w:rsidR="002C5915" w:rsidRPr="00B36725">
        <w:rPr>
          <w:rFonts w:ascii="Calibri" w:hAnsi="Calibri"/>
        </w:rPr>
        <w:t>l administration and redesign</w:t>
      </w:r>
      <w:r w:rsidR="004F7784" w:rsidRPr="00B36725">
        <w:rPr>
          <w:rFonts w:ascii="Calibri" w:hAnsi="Calibri"/>
        </w:rPr>
        <w:t xml:space="preserve"> the law on statistics.</w:t>
      </w:r>
      <w:r w:rsidR="008751C2" w:rsidRPr="00B36725">
        <w:rPr>
          <w:rFonts w:ascii="Calibri" w:hAnsi="Calibri"/>
        </w:rPr>
        <w:t xml:space="preserve"> </w:t>
      </w:r>
      <w:r w:rsidR="00B329C2" w:rsidRPr="00B36725">
        <w:rPr>
          <w:rFonts w:ascii="Calibri" w:hAnsi="Calibri"/>
        </w:rPr>
        <w:t xml:space="preserve">SN held an international conference “The implementation of the law on statistics” in 2005 where the goal was </w:t>
      </w:r>
      <w:r w:rsidR="005B05C6" w:rsidRPr="00B36725">
        <w:rPr>
          <w:rFonts w:ascii="Calibri" w:hAnsi="Calibri"/>
        </w:rPr>
        <w:t>“</w:t>
      </w:r>
      <w:r w:rsidR="00B329C2" w:rsidRPr="00B36725">
        <w:rPr>
          <w:rFonts w:ascii="Calibri" w:hAnsi="Calibri"/>
        </w:rPr>
        <w:t>promotion and application of Fundamental Principles of the Official Statistics approved by the European Economic Commission, UN</w:t>
      </w:r>
      <w:r w:rsidR="005B05C6" w:rsidRPr="00B36725">
        <w:rPr>
          <w:rFonts w:ascii="Calibri" w:hAnsi="Calibri"/>
        </w:rPr>
        <w:t>”</w:t>
      </w:r>
      <w:r w:rsidR="005B05C6" w:rsidRPr="00B36725">
        <w:rPr>
          <w:rStyle w:val="FootnoteReference"/>
          <w:rFonts w:ascii="Calibri" w:hAnsi="Calibri"/>
        </w:rPr>
        <w:footnoteReference w:id="19"/>
      </w:r>
      <w:r w:rsidR="00B329C2" w:rsidRPr="00B36725">
        <w:rPr>
          <w:rFonts w:ascii="Calibri" w:hAnsi="Calibri"/>
        </w:rPr>
        <w:t xml:space="preserve">. </w:t>
      </w:r>
      <w:r w:rsidR="00C22DFE" w:rsidRPr="00B36725">
        <w:rPr>
          <w:rFonts w:ascii="Calibri" w:hAnsi="Calibri"/>
        </w:rPr>
        <w:t>NBS has indeed</w:t>
      </w:r>
      <w:r w:rsidR="008751C2" w:rsidRPr="00B36725">
        <w:rPr>
          <w:rFonts w:ascii="Calibri" w:hAnsi="Calibri"/>
        </w:rPr>
        <w:t xml:space="preserve"> done progress in the development to apply EU standards and structural (institutional) changes. </w:t>
      </w:r>
    </w:p>
    <w:p w14:paraId="1236216F" w14:textId="77777777" w:rsidR="00A81C1E"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 xml:space="preserve">Sustaining the results and technical know-how and producing reliable data and statistics will however depend both on the capacity </w:t>
      </w:r>
      <w:r w:rsidR="007A6D3B" w:rsidRPr="00B36725">
        <w:rPr>
          <w:rFonts w:ascii="Calibri" w:hAnsi="Calibri"/>
        </w:rPr>
        <w:t>to continue build up and finance</w:t>
      </w:r>
      <w:r w:rsidR="007E1F6A" w:rsidRPr="00B36725">
        <w:rPr>
          <w:rFonts w:ascii="Calibri" w:hAnsi="Calibri"/>
        </w:rPr>
        <w:t xml:space="preserve"> the</w:t>
      </w:r>
      <w:r w:rsidRPr="00B36725">
        <w:rPr>
          <w:rFonts w:ascii="Calibri" w:hAnsi="Calibri"/>
        </w:rPr>
        <w:t xml:space="preserve"> maintenance of technical infrastructure and IT system and the ability of NBS management to meet needs, monitor and perform quality control of official statistics. One concern may be that NBS becomes too dependent on external donor support. In this sense, partners often cooperate on ad-hoc basis, which can undermine efforts to sustain results. According to the Global Assessment (of the National Statistical System of Moldova), in the long term, the NBS should reduce its dependency on external resources and should be enabled to finance statutory statistical activities from its own budget provided by the </w:t>
      </w:r>
      <w:proofErr w:type="gramStart"/>
      <w:r w:rsidRPr="00B36725">
        <w:rPr>
          <w:rFonts w:ascii="Calibri" w:hAnsi="Calibri"/>
        </w:rPr>
        <w:t xml:space="preserve">government </w:t>
      </w:r>
      <w:proofErr w:type="gramEnd"/>
      <w:r w:rsidRPr="00B36725">
        <w:rPr>
          <w:rFonts w:ascii="Calibri" w:hAnsi="Calibri"/>
          <w:sz w:val="16"/>
          <w:szCs w:val="16"/>
        </w:rPr>
        <w:footnoteReference w:id="20"/>
      </w:r>
      <w:r w:rsidRPr="00B36725">
        <w:rPr>
          <w:rFonts w:ascii="Calibri" w:hAnsi="Calibri"/>
        </w:rPr>
        <w:t>.</w:t>
      </w:r>
      <w:r w:rsidR="001B62D4" w:rsidRPr="00B36725">
        <w:rPr>
          <w:rFonts w:ascii="Calibri" w:hAnsi="Calibri"/>
        </w:rPr>
        <w:t xml:space="preserve"> </w:t>
      </w:r>
    </w:p>
    <w:p w14:paraId="1445D0FE" w14:textId="2D95CF1E" w:rsidR="008751C2" w:rsidRPr="00B36725" w:rsidRDefault="001B62D4" w:rsidP="008751C2">
      <w:pPr>
        <w:widowControl w:val="0"/>
        <w:autoSpaceDE w:val="0"/>
        <w:autoSpaceDN w:val="0"/>
        <w:adjustRightInd w:val="0"/>
        <w:spacing w:after="240"/>
        <w:jc w:val="both"/>
        <w:rPr>
          <w:rFonts w:ascii="Calibri" w:hAnsi="Calibri"/>
        </w:rPr>
      </w:pPr>
      <w:r w:rsidRPr="00B36725">
        <w:rPr>
          <w:rFonts w:ascii="Calibri" w:hAnsi="Calibri"/>
        </w:rPr>
        <w:t>A</w:t>
      </w:r>
      <w:r w:rsidR="003E1242">
        <w:rPr>
          <w:rFonts w:ascii="Calibri" w:hAnsi="Calibri"/>
        </w:rPr>
        <w:t>rguably the most significant risk</w:t>
      </w:r>
      <w:r w:rsidR="00DB487B" w:rsidRPr="00B36725">
        <w:rPr>
          <w:rFonts w:ascii="Calibri" w:hAnsi="Calibri"/>
        </w:rPr>
        <w:t xml:space="preserve"> outlined in the Global </w:t>
      </w:r>
      <w:r w:rsidR="00460175" w:rsidRPr="00B36725">
        <w:rPr>
          <w:rFonts w:ascii="Calibri" w:hAnsi="Calibri"/>
        </w:rPr>
        <w:t>Assessment</w:t>
      </w:r>
      <w:r w:rsidR="00DB487B" w:rsidRPr="00B36725">
        <w:rPr>
          <w:rFonts w:ascii="Calibri" w:hAnsi="Calibri"/>
        </w:rPr>
        <w:t xml:space="preserve"> is the </w:t>
      </w:r>
      <w:r w:rsidR="00881A4C" w:rsidRPr="00B36725">
        <w:rPr>
          <w:rFonts w:ascii="Calibri" w:hAnsi="Calibri"/>
        </w:rPr>
        <w:t xml:space="preserve">high turnover of IT people, and the </w:t>
      </w:r>
      <w:r w:rsidR="00DB487B" w:rsidRPr="00B36725">
        <w:rPr>
          <w:rFonts w:ascii="Calibri" w:hAnsi="Calibri"/>
        </w:rPr>
        <w:t>implications for sustainability.</w:t>
      </w:r>
      <w:r w:rsidRPr="00B36725">
        <w:rPr>
          <w:rFonts w:ascii="Calibri" w:hAnsi="Calibri"/>
        </w:rPr>
        <w:t xml:space="preserve"> </w:t>
      </w:r>
      <w:r w:rsidR="00DB487B" w:rsidRPr="00B36725">
        <w:rPr>
          <w:rFonts w:ascii="Calibri" w:hAnsi="Calibri"/>
        </w:rPr>
        <w:t>E</w:t>
      </w:r>
      <w:r w:rsidRPr="00B36725">
        <w:rPr>
          <w:rFonts w:ascii="Calibri" w:hAnsi="Calibri"/>
        </w:rPr>
        <w:t>ven if the management of NBS considers the NBS to be an attractive place to work due to the presence of international projects, stable work conditions, opportunities such as study visits and training courses financed by donors, as well as the fact that the salaries between the NBS and other Ministries</w:t>
      </w:r>
      <w:r w:rsidR="00DB487B" w:rsidRPr="00B36725">
        <w:rPr>
          <w:rFonts w:ascii="Calibri" w:hAnsi="Calibri"/>
        </w:rPr>
        <w:t xml:space="preserve"> do not differ very much, </w:t>
      </w:r>
      <w:r w:rsidRPr="00B36725">
        <w:rPr>
          <w:rFonts w:ascii="Calibri" w:hAnsi="Calibri"/>
        </w:rPr>
        <w:t>this does not prevent relatively high turnover of staff, especially from the IT and the national accounts divisions and particularly among younger experts. Most former employees s</w:t>
      </w:r>
      <w:r w:rsidR="00DB487B" w:rsidRPr="00B36725">
        <w:rPr>
          <w:rFonts w:ascii="Calibri" w:hAnsi="Calibri"/>
        </w:rPr>
        <w:t xml:space="preserve">eek higher salaries elsewhere, </w:t>
      </w:r>
      <w:r w:rsidRPr="00B36725">
        <w:rPr>
          <w:rFonts w:ascii="Calibri" w:hAnsi="Calibri"/>
        </w:rPr>
        <w:t>opportunities for extra-paid project work in other Ministries, better ca</w:t>
      </w:r>
      <w:r w:rsidR="008568AB" w:rsidRPr="00B36725">
        <w:rPr>
          <w:rFonts w:ascii="Calibri" w:hAnsi="Calibri"/>
        </w:rPr>
        <w:t xml:space="preserve">reer prospects elsewhere, etc. </w:t>
      </w:r>
      <w:r w:rsidR="00416384" w:rsidRPr="00B36725">
        <w:rPr>
          <w:rFonts w:ascii="Calibri" w:hAnsi="Calibri"/>
        </w:rPr>
        <w:t xml:space="preserve">The argument goes that </w:t>
      </w:r>
      <w:r w:rsidR="00DB487B" w:rsidRPr="00B36725">
        <w:rPr>
          <w:rFonts w:ascii="Calibri" w:hAnsi="Calibri"/>
        </w:rPr>
        <w:t>if the status and salaries of IT staff are less advantageous than in the NBS itself, there is a potential risk that the NBS will not be able to keep / hire qualified IT staff, which could create a critical problem for the NBS. In this sense, national capacity may be built</w:t>
      </w:r>
      <w:r w:rsidR="00720907" w:rsidRPr="00B36725">
        <w:rPr>
          <w:rFonts w:ascii="Calibri" w:hAnsi="Calibri"/>
        </w:rPr>
        <w:t>,</w:t>
      </w:r>
      <w:r w:rsidR="00DB487B" w:rsidRPr="00B36725">
        <w:rPr>
          <w:rFonts w:ascii="Calibri" w:hAnsi="Calibri"/>
        </w:rPr>
        <w:t xml:space="preserve"> but the whole Statistics effort could be much less effective </w:t>
      </w:r>
      <w:r w:rsidR="00416384" w:rsidRPr="00B36725">
        <w:rPr>
          <w:rFonts w:ascii="Calibri" w:hAnsi="Calibri"/>
        </w:rPr>
        <w:t>due to</w:t>
      </w:r>
      <w:r w:rsidR="00720907" w:rsidRPr="00B36725">
        <w:rPr>
          <w:rFonts w:ascii="Calibri" w:hAnsi="Calibri"/>
        </w:rPr>
        <w:t xml:space="preserve"> staff turnover</w:t>
      </w:r>
      <w:r w:rsidR="00DB487B" w:rsidRPr="00B36725">
        <w:rPr>
          <w:rFonts w:ascii="Calibri" w:hAnsi="Calibri"/>
        </w:rPr>
        <w:t xml:space="preserve">. </w:t>
      </w:r>
      <w:r w:rsidR="003836C4" w:rsidRPr="00B36725">
        <w:rPr>
          <w:rFonts w:ascii="Calibri" w:hAnsi="Calibri"/>
        </w:rPr>
        <w:t>The evaluation does not give recommendations, but it</w:t>
      </w:r>
      <w:r w:rsidR="00DB487B" w:rsidRPr="00B36725">
        <w:rPr>
          <w:rFonts w:ascii="Calibri" w:hAnsi="Calibri"/>
        </w:rPr>
        <w:t xml:space="preserve"> could </w:t>
      </w:r>
      <w:r w:rsidR="00C77E30" w:rsidRPr="00B36725">
        <w:rPr>
          <w:rFonts w:ascii="Calibri" w:hAnsi="Calibri"/>
        </w:rPr>
        <w:t>be argued that there could</w:t>
      </w:r>
      <w:r w:rsidR="003836C4" w:rsidRPr="00B36725">
        <w:rPr>
          <w:rFonts w:ascii="Calibri" w:hAnsi="Calibri"/>
        </w:rPr>
        <w:t xml:space="preserve"> </w:t>
      </w:r>
      <w:r w:rsidR="00DB487B" w:rsidRPr="00B36725">
        <w:rPr>
          <w:rFonts w:ascii="Calibri" w:hAnsi="Calibri"/>
        </w:rPr>
        <w:t>have been consideration of alternatives such as contracting elements of statistical data collection and</w:t>
      </w:r>
      <w:r w:rsidR="003836C4" w:rsidRPr="00B36725">
        <w:rPr>
          <w:rFonts w:ascii="Calibri" w:hAnsi="Calibri"/>
        </w:rPr>
        <w:t xml:space="preserve"> analysis to the private sector.</w:t>
      </w:r>
    </w:p>
    <w:p w14:paraId="556F5300" w14:textId="77777777"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A seminar where the former partners were represented was held, but otherwise no evidence indicates that the formal cooperation has continued after completion of project (besides on a personal level between the two main coordinators from NBS/SN).</w:t>
      </w:r>
      <w:r w:rsidRPr="00B36725">
        <w:rPr>
          <w:rFonts w:ascii="Calibri" w:hAnsi="Calibri"/>
          <w:sz w:val="16"/>
          <w:szCs w:val="16"/>
        </w:rPr>
        <w:t xml:space="preserve"> </w:t>
      </w:r>
    </w:p>
    <w:p w14:paraId="03146BDC" w14:textId="172D7A1E" w:rsidR="005060D9" w:rsidRPr="00B36725" w:rsidRDefault="005060D9" w:rsidP="00B36725">
      <w:pPr>
        <w:pStyle w:val="Heading2"/>
      </w:pPr>
      <w:bookmarkStart w:id="16" w:name="_Toc279410863"/>
      <w:r>
        <w:lastRenderedPageBreak/>
        <w:t>6</w:t>
      </w:r>
      <w:r w:rsidR="008751C2" w:rsidRPr="00B36725">
        <w:t>.3. Unintended effects</w:t>
      </w:r>
      <w:bookmarkEnd w:id="16"/>
    </w:p>
    <w:p w14:paraId="523D16B6" w14:textId="77777777" w:rsidR="005060D9" w:rsidRDefault="005060D9" w:rsidP="00B36725">
      <w:pPr>
        <w:pStyle w:val="Heading2"/>
      </w:pPr>
    </w:p>
    <w:p w14:paraId="0891EBB9" w14:textId="6CC71025" w:rsidR="008751C2" w:rsidRPr="00B36725" w:rsidRDefault="008751C2" w:rsidP="000A66CC">
      <w:pPr>
        <w:widowControl w:val="0"/>
        <w:autoSpaceDE w:val="0"/>
        <w:autoSpaceDN w:val="0"/>
        <w:adjustRightInd w:val="0"/>
        <w:spacing w:after="240"/>
        <w:jc w:val="both"/>
        <w:rPr>
          <w:rFonts w:ascii="Calibri" w:hAnsi="Calibri"/>
        </w:rPr>
      </w:pPr>
      <w:r w:rsidRPr="00B36725">
        <w:rPr>
          <w:rFonts w:ascii="Calibri" w:hAnsi="Calibri"/>
        </w:rPr>
        <w:t>A positive side effect (but perhaps not unintended) of the project has been increased international cooperation and intensified international networking which has motivated the Moldovan part to attend and instigate seminars abroad. Extending upon this, EFTA has held several seminars with Moldova as base. Further, according to the progress/final report (2009), the intervention has stimulated increased internal cooperation as well, between the NBS and other public institutions, in particular relating to the development of persons - and company/business registers</w:t>
      </w:r>
      <w:r w:rsidR="00276A03" w:rsidRPr="00B36725">
        <w:rPr>
          <w:rFonts w:ascii="Calibri" w:hAnsi="Calibri"/>
          <w:sz w:val="16"/>
          <w:szCs w:val="16"/>
        </w:rPr>
        <w:footnoteReference w:id="21"/>
      </w:r>
      <w:r w:rsidRPr="00B36725">
        <w:rPr>
          <w:rFonts w:ascii="Calibri" w:hAnsi="Calibri"/>
        </w:rPr>
        <w:t xml:space="preserve">. </w:t>
      </w:r>
      <w:r w:rsidR="00821424" w:rsidRPr="00B36725">
        <w:rPr>
          <w:rFonts w:ascii="Calibri" w:hAnsi="Calibri"/>
        </w:rPr>
        <w:t>NBS and SN have made</w:t>
      </w:r>
      <w:r w:rsidR="000A66CC" w:rsidRPr="00B36725">
        <w:rPr>
          <w:rFonts w:ascii="Calibri" w:hAnsi="Calibri"/>
        </w:rPr>
        <w:t xml:space="preserve"> efforts in establishing such cooperation. </w:t>
      </w:r>
      <w:r w:rsidRPr="00B36725">
        <w:rPr>
          <w:rFonts w:ascii="Calibri" w:hAnsi="Calibri"/>
        </w:rPr>
        <w:t>As a result there is now cooperation agreements with: National Bank of Moldova, Ministry of Health, Ministry of Internal Affairs, Ministry of Environment, Ministry of Information Technologies and Communication, and Agency of land relations and cadastre.</w:t>
      </w:r>
      <w:r w:rsidR="000A66CC" w:rsidRPr="00B36725">
        <w:rPr>
          <w:rFonts w:ascii="Calibri" w:hAnsi="Calibri"/>
        </w:rPr>
        <w:t xml:space="preserve"> This is important because NBS is dependent on </w:t>
      </w:r>
      <w:r w:rsidR="00BA4739" w:rsidRPr="00B36725">
        <w:rPr>
          <w:rFonts w:ascii="Calibri" w:hAnsi="Calibri"/>
        </w:rPr>
        <w:t>collaboration with</w:t>
      </w:r>
      <w:r w:rsidR="000A66CC" w:rsidRPr="00B36725">
        <w:rPr>
          <w:rFonts w:ascii="Calibri" w:hAnsi="Calibri"/>
        </w:rPr>
        <w:t xml:space="preserve"> these institutions </w:t>
      </w:r>
      <w:r w:rsidR="003F509D" w:rsidRPr="00B36725">
        <w:rPr>
          <w:rFonts w:ascii="Calibri" w:hAnsi="Calibri"/>
        </w:rPr>
        <w:t xml:space="preserve">in order </w:t>
      </w:r>
      <w:r w:rsidR="000A66CC" w:rsidRPr="00B36725">
        <w:rPr>
          <w:rFonts w:ascii="Calibri" w:hAnsi="Calibri"/>
        </w:rPr>
        <w:t xml:space="preserve">to make its own set of planned statistics. Not all public institutions in Moldova have proficient technical capacities, and have underdeveloped databases. Legislation may also hinder statisticians to access to important registers and to obtain data. This was the case with the population register (handled by the Ministry of Information and Technology). SN facilitated cooperation between the two parties. </w:t>
      </w:r>
    </w:p>
    <w:p w14:paraId="3F219C32" w14:textId="673786DD" w:rsidR="003E1242" w:rsidRDefault="005060D9" w:rsidP="009E1255">
      <w:pPr>
        <w:pStyle w:val="Heading2"/>
      </w:pPr>
      <w:bookmarkStart w:id="17" w:name="_Toc279410864"/>
      <w:r>
        <w:rPr>
          <w:rFonts w:ascii="Calibri" w:hAnsi="Calibri"/>
        </w:rPr>
        <w:t>6.4</w:t>
      </w:r>
      <w:r w:rsidR="008751C2" w:rsidRPr="00B36725">
        <w:rPr>
          <w:rFonts w:ascii="Calibri" w:hAnsi="Calibri"/>
        </w:rPr>
        <w:t xml:space="preserve"> Factors promoting effective CD</w:t>
      </w:r>
      <w:bookmarkEnd w:id="17"/>
    </w:p>
    <w:p w14:paraId="1374FF3F" w14:textId="77777777" w:rsidR="003E1242" w:rsidRPr="003E1242" w:rsidRDefault="003E1242" w:rsidP="009E1255"/>
    <w:p w14:paraId="40A184C2" w14:textId="583DCBBD"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t xml:space="preserve">It seems evident that administrative structures and formal linkages have been built between </w:t>
      </w:r>
      <w:r w:rsidR="00D97B14" w:rsidRPr="00B36725">
        <w:rPr>
          <w:rFonts w:ascii="Calibri" w:hAnsi="Calibri"/>
        </w:rPr>
        <w:t xml:space="preserve">management in </w:t>
      </w:r>
      <w:r w:rsidRPr="00B36725">
        <w:rPr>
          <w:rFonts w:ascii="Calibri" w:hAnsi="Calibri"/>
        </w:rPr>
        <w:t xml:space="preserve">SN and NBS. </w:t>
      </w:r>
      <w:r w:rsidR="00D97B14" w:rsidRPr="00B36725">
        <w:rPr>
          <w:rFonts w:ascii="Calibri" w:hAnsi="Calibri"/>
        </w:rPr>
        <w:t>Developing management skills is one of the perceived advantages of twinning arrangements. Further, t</w:t>
      </w:r>
      <w:r w:rsidRPr="00B36725">
        <w:rPr>
          <w:rFonts w:ascii="Calibri" w:hAnsi="Calibri"/>
        </w:rPr>
        <w:t xml:space="preserve">he personal linkages between the management on the Norwegian and the Moldovan side laid the foundation for a good working relationship that arguably facilitated cooperation. </w:t>
      </w:r>
      <w:r w:rsidR="00781C93" w:rsidRPr="00B36725">
        <w:rPr>
          <w:rFonts w:ascii="Calibri" w:hAnsi="Calibri"/>
        </w:rPr>
        <w:t>The project coordinators on both sides emphasised that</w:t>
      </w:r>
      <w:r w:rsidR="007B2A6D" w:rsidRPr="00B36725">
        <w:rPr>
          <w:rFonts w:ascii="Calibri" w:hAnsi="Calibri"/>
        </w:rPr>
        <w:t xml:space="preserve"> cooperation has been fruitful. The Moldovan respondent</w:t>
      </w:r>
      <w:r w:rsidR="0049585B" w:rsidRPr="00B36725">
        <w:rPr>
          <w:rFonts w:ascii="Calibri" w:hAnsi="Calibri"/>
        </w:rPr>
        <w:t xml:space="preserve"> highlighted the openness and professionalism of their partner</w:t>
      </w:r>
      <w:r w:rsidR="007B2A6D" w:rsidRPr="00B36725">
        <w:rPr>
          <w:rFonts w:ascii="Calibri" w:hAnsi="Calibri"/>
        </w:rPr>
        <w:t>, which in his</w:t>
      </w:r>
      <w:r w:rsidR="0049585B" w:rsidRPr="00B36725">
        <w:rPr>
          <w:rFonts w:ascii="Calibri" w:hAnsi="Calibri"/>
        </w:rPr>
        <w:t xml:space="preserve"> view greatly facilitated the work and made it rewarding and “one of the most successful projects” in this area. </w:t>
      </w:r>
    </w:p>
    <w:p w14:paraId="635FA58D" w14:textId="2EAB547D" w:rsidR="00FD780B" w:rsidRPr="00B36725" w:rsidRDefault="008751C2" w:rsidP="00FD780B">
      <w:pPr>
        <w:widowControl w:val="0"/>
        <w:autoSpaceDE w:val="0"/>
        <w:autoSpaceDN w:val="0"/>
        <w:adjustRightInd w:val="0"/>
        <w:spacing w:after="240"/>
        <w:jc w:val="both"/>
        <w:rPr>
          <w:rFonts w:ascii="Calibri" w:hAnsi="Calibri"/>
        </w:rPr>
      </w:pPr>
      <w:r w:rsidRPr="00B36725">
        <w:rPr>
          <w:rFonts w:ascii="Calibri" w:hAnsi="Calibri"/>
        </w:rPr>
        <w:t xml:space="preserve">Another observation is that the project and management on both sides have remained adaptive and flexible, responsive to changing needs and priorities, despite bureaucracy and changing political climates, implementation delays and technical bottlenecks. On the other hand however, knowledge transfer and training has to some extent been conditioned upon the availability of qualified experts from SN at any given time. Nevertheless, in sum, there seems to be alignment of program with stakeholder needs and the impression that, by and large, this twinning arrangement has had positive outcomes and a friendly atmosphere (with exception of a period of instability due to NBS management problems). In some cases, progress has been slower than envisaged while in other fields the opposite is the case. This has been caused by several factors. </w:t>
      </w:r>
      <w:r w:rsidR="00122106" w:rsidRPr="00B36725">
        <w:rPr>
          <w:rFonts w:ascii="Calibri" w:hAnsi="Calibri"/>
        </w:rPr>
        <w:t xml:space="preserve">While the project on </w:t>
      </w:r>
      <w:r w:rsidR="00A0023C" w:rsidRPr="00B36725">
        <w:rPr>
          <w:rFonts w:ascii="Calibri" w:hAnsi="Calibri"/>
        </w:rPr>
        <w:t>statistics</w:t>
      </w:r>
      <w:r w:rsidR="00A71740" w:rsidRPr="00B36725">
        <w:rPr>
          <w:rFonts w:ascii="Calibri" w:hAnsi="Calibri"/>
        </w:rPr>
        <w:t xml:space="preserve"> </w:t>
      </w:r>
      <w:r w:rsidR="00122106" w:rsidRPr="00B36725">
        <w:rPr>
          <w:rFonts w:ascii="Calibri" w:hAnsi="Calibri"/>
        </w:rPr>
        <w:t>show</w:t>
      </w:r>
      <w:r w:rsidR="00A71740" w:rsidRPr="00B36725">
        <w:rPr>
          <w:rFonts w:ascii="Calibri" w:hAnsi="Calibri"/>
        </w:rPr>
        <w:t>s</w:t>
      </w:r>
      <w:r w:rsidR="00122106" w:rsidRPr="00B36725">
        <w:rPr>
          <w:rFonts w:ascii="Calibri" w:hAnsi="Calibri"/>
        </w:rPr>
        <w:t xml:space="preserve"> sustainable and good results, continued progress </w:t>
      </w:r>
      <w:r w:rsidR="00437E7F" w:rsidRPr="00B36725">
        <w:rPr>
          <w:rFonts w:ascii="Calibri" w:hAnsi="Calibri"/>
        </w:rPr>
        <w:t xml:space="preserve">in this sector </w:t>
      </w:r>
      <w:r w:rsidR="00122106" w:rsidRPr="00B36725">
        <w:rPr>
          <w:rFonts w:ascii="Calibri" w:hAnsi="Calibri"/>
        </w:rPr>
        <w:t>depends on the availability of skilled and dedicated profession</w:t>
      </w:r>
      <w:r w:rsidR="0073787A" w:rsidRPr="00B36725">
        <w:rPr>
          <w:rFonts w:ascii="Calibri" w:hAnsi="Calibri"/>
        </w:rPr>
        <w:t xml:space="preserve">al staff. </w:t>
      </w:r>
      <w:r w:rsidR="00A3659C" w:rsidRPr="00B36725">
        <w:rPr>
          <w:rFonts w:ascii="Calibri" w:hAnsi="Calibri"/>
        </w:rPr>
        <w:t xml:space="preserve">This </w:t>
      </w:r>
      <w:r w:rsidR="001C4E85" w:rsidRPr="00B36725">
        <w:rPr>
          <w:rFonts w:ascii="Calibri" w:hAnsi="Calibri"/>
        </w:rPr>
        <w:t xml:space="preserve">overall </w:t>
      </w:r>
      <w:r w:rsidR="00A3659C" w:rsidRPr="00B36725">
        <w:rPr>
          <w:rFonts w:ascii="Calibri" w:hAnsi="Calibri"/>
        </w:rPr>
        <w:t>impression is based upon talks with staff management both in SN and NBS.</w:t>
      </w:r>
      <w:r w:rsidR="00FD780B" w:rsidRPr="00B36725">
        <w:rPr>
          <w:rFonts w:ascii="Calibri" w:hAnsi="Calibri"/>
        </w:rPr>
        <w:t xml:space="preserve"> </w:t>
      </w:r>
    </w:p>
    <w:p w14:paraId="274094FD" w14:textId="7893FC8C" w:rsidR="00122106" w:rsidRPr="00B36725" w:rsidRDefault="00122106" w:rsidP="00122106">
      <w:pPr>
        <w:widowControl w:val="0"/>
        <w:autoSpaceDE w:val="0"/>
        <w:autoSpaceDN w:val="0"/>
        <w:adjustRightInd w:val="0"/>
        <w:spacing w:after="240"/>
        <w:jc w:val="both"/>
        <w:rPr>
          <w:rFonts w:ascii="Calibri" w:hAnsi="Calibri"/>
        </w:rPr>
      </w:pPr>
    </w:p>
    <w:p w14:paraId="0F6EE0B2" w14:textId="29913BFF" w:rsidR="008751C2" w:rsidRPr="00B36725" w:rsidRDefault="008751C2" w:rsidP="008751C2">
      <w:pPr>
        <w:widowControl w:val="0"/>
        <w:autoSpaceDE w:val="0"/>
        <w:autoSpaceDN w:val="0"/>
        <w:adjustRightInd w:val="0"/>
        <w:spacing w:after="240"/>
        <w:jc w:val="both"/>
        <w:rPr>
          <w:rFonts w:ascii="Calibri" w:hAnsi="Calibri"/>
        </w:rPr>
      </w:pPr>
    </w:p>
    <w:p w14:paraId="2BAEB474" w14:textId="77777777" w:rsidR="008751C2" w:rsidRPr="00B36725" w:rsidRDefault="008751C2" w:rsidP="008751C2">
      <w:pPr>
        <w:widowControl w:val="0"/>
        <w:autoSpaceDE w:val="0"/>
        <w:autoSpaceDN w:val="0"/>
        <w:adjustRightInd w:val="0"/>
        <w:spacing w:after="240"/>
        <w:jc w:val="both"/>
        <w:rPr>
          <w:rFonts w:ascii="Calibri" w:hAnsi="Calibri"/>
        </w:rPr>
      </w:pPr>
    </w:p>
    <w:p w14:paraId="684D8AEC" w14:textId="77777777" w:rsidR="008751C2" w:rsidRPr="00B36725" w:rsidRDefault="008751C2" w:rsidP="008751C2">
      <w:pPr>
        <w:widowControl w:val="0"/>
        <w:autoSpaceDE w:val="0"/>
        <w:autoSpaceDN w:val="0"/>
        <w:adjustRightInd w:val="0"/>
        <w:spacing w:after="240"/>
        <w:jc w:val="both"/>
        <w:rPr>
          <w:rFonts w:ascii="Calibri" w:hAnsi="Calibri"/>
        </w:rPr>
      </w:pPr>
    </w:p>
    <w:p w14:paraId="01D77633" w14:textId="77777777" w:rsidR="008751C2" w:rsidRPr="00B36725" w:rsidRDefault="008751C2" w:rsidP="008751C2">
      <w:pPr>
        <w:widowControl w:val="0"/>
        <w:autoSpaceDE w:val="0"/>
        <w:autoSpaceDN w:val="0"/>
        <w:adjustRightInd w:val="0"/>
        <w:spacing w:after="240"/>
        <w:jc w:val="both"/>
        <w:rPr>
          <w:rFonts w:ascii="Calibri" w:hAnsi="Calibri"/>
        </w:rPr>
      </w:pPr>
      <w:r w:rsidRPr="00B36725">
        <w:rPr>
          <w:rFonts w:ascii="Calibri" w:hAnsi="Calibri"/>
        </w:rPr>
        <w:br w:type="page"/>
      </w:r>
    </w:p>
    <w:p w14:paraId="3CE1C8B5" w14:textId="1B11D279" w:rsidR="005060D9" w:rsidRDefault="005060D9" w:rsidP="00B36725">
      <w:pPr>
        <w:pStyle w:val="Heading1"/>
      </w:pPr>
      <w:bookmarkStart w:id="18" w:name="_Toc279410865"/>
      <w:r>
        <w:lastRenderedPageBreak/>
        <w:t xml:space="preserve">7 </w:t>
      </w:r>
      <w:r w:rsidR="008751C2" w:rsidRPr="00B36725">
        <w:t xml:space="preserve">Annex </w:t>
      </w:r>
    </w:p>
    <w:p w14:paraId="41DE3CAC" w14:textId="33939F4D" w:rsidR="008751C2" w:rsidRDefault="005060D9">
      <w:pPr>
        <w:pStyle w:val="Heading2"/>
      </w:pPr>
      <w:r>
        <w:t xml:space="preserve">7.1 </w:t>
      </w:r>
      <w:r w:rsidR="008751C2" w:rsidRPr="005060D9">
        <w:t>References</w:t>
      </w:r>
      <w:bookmarkEnd w:id="18"/>
    </w:p>
    <w:p w14:paraId="2426E6C2" w14:textId="77777777" w:rsidR="005060D9" w:rsidRPr="00B36725" w:rsidRDefault="005060D9" w:rsidP="00B36725"/>
    <w:p w14:paraId="05CA6A88" w14:textId="77777777" w:rsidR="008751C2" w:rsidRPr="00B36725" w:rsidRDefault="008751C2" w:rsidP="008751C2">
      <w:pPr>
        <w:jc w:val="both"/>
        <w:rPr>
          <w:rFonts w:ascii="Calibri" w:hAnsi="Calibri"/>
        </w:rPr>
      </w:pPr>
      <w:r w:rsidRPr="00B36725">
        <w:rPr>
          <w:rFonts w:ascii="Calibri" w:hAnsi="Calibri"/>
        </w:rPr>
        <w:t>Statistical Capacity Master Plan, Moldova (2003)</w:t>
      </w:r>
    </w:p>
    <w:p w14:paraId="416597EE" w14:textId="77777777" w:rsidR="008751C2" w:rsidRPr="00B36725" w:rsidRDefault="008751C2" w:rsidP="008751C2">
      <w:pPr>
        <w:rPr>
          <w:rFonts w:ascii="Calibri" w:hAnsi="Calibri"/>
        </w:rPr>
      </w:pPr>
      <w:r w:rsidRPr="00B36725">
        <w:rPr>
          <w:rFonts w:ascii="Calibri" w:hAnsi="Calibri"/>
        </w:rPr>
        <w:t xml:space="preserve">Program Document for the Cooperation Phase I-III (2005-2007) </w:t>
      </w:r>
    </w:p>
    <w:p w14:paraId="71826BF6" w14:textId="77777777" w:rsidR="008751C2" w:rsidRPr="00B36725" w:rsidRDefault="008751C2" w:rsidP="008751C2">
      <w:pPr>
        <w:rPr>
          <w:rFonts w:ascii="Calibri" w:hAnsi="Calibri"/>
        </w:rPr>
      </w:pPr>
      <w:r w:rsidRPr="00B36725">
        <w:rPr>
          <w:rFonts w:ascii="Calibri" w:hAnsi="Calibri"/>
        </w:rPr>
        <w:t>Status Plan (2005)</w:t>
      </w:r>
    </w:p>
    <w:p w14:paraId="3374A8CA" w14:textId="77777777" w:rsidR="008751C2" w:rsidRPr="00B36725" w:rsidRDefault="008751C2" w:rsidP="008751C2">
      <w:pPr>
        <w:rPr>
          <w:rFonts w:ascii="Calibri" w:hAnsi="Calibri"/>
        </w:rPr>
      </w:pPr>
      <w:r w:rsidRPr="00B36725">
        <w:rPr>
          <w:rFonts w:ascii="Calibri" w:hAnsi="Calibri"/>
        </w:rPr>
        <w:t>Status Plan (2006)</w:t>
      </w:r>
    </w:p>
    <w:p w14:paraId="37262A12" w14:textId="77777777" w:rsidR="00582CBE" w:rsidRPr="00B36725" w:rsidRDefault="008751C2" w:rsidP="008751C2">
      <w:pPr>
        <w:rPr>
          <w:rFonts w:ascii="Calibri" w:hAnsi="Calibri"/>
        </w:rPr>
      </w:pPr>
      <w:r w:rsidRPr="00B36725">
        <w:rPr>
          <w:rFonts w:ascii="Calibri" w:hAnsi="Calibri"/>
        </w:rPr>
        <w:t>Application (2006)</w:t>
      </w:r>
    </w:p>
    <w:p w14:paraId="113F6719" w14:textId="77777777" w:rsidR="00973874" w:rsidRPr="00B36725" w:rsidRDefault="00973874" w:rsidP="00973874">
      <w:pPr>
        <w:rPr>
          <w:rFonts w:ascii="Calibri" w:hAnsi="Calibri"/>
        </w:rPr>
      </w:pPr>
      <w:r w:rsidRPr="00B36725">
        <w:rPr>
          <w:rFonts w:ascii="Calibri" w:hAnsi="Calibri"/>
        </w:rPr>
        <w:t xml:space="preserve">Application (2008)  </w:t>
      </w:r>
    </w:p>
    <w:p w14:paraId="3E08123E" w14:textId="7CD023B4" w:rsidR="008751C2" w:rsidRPr="00B36725" w:rsidRDefault="00D1111F" w:rsidP="008751C2">
      <w:pPr>
        <w:rPr>
          <w:rFonts w:ascii="Calibri" w:hAnsi="Calibri"/>
        </w:rPr>
      </w:pPr>
      <w:r w:rsidRPr="00B36725">
        <w:rPr>
          <w:rFonts w:ascii="Calibri" w:hAnsi="Calibri"/>
        </w:rPr>
        <w:t>Status/</w:t>
      </w:r>
      <w:r w:rsidR="008751C2" w:rsidRPr="00B36725">
        <w:rPr>
          <w:rFonts w:ascii="Calibri" w:hAnsi="Calibri"/>
        </w:rPr>
        <w:t>Yearly Report/</w:t>
      </w:r>
      <w:proofErr w:type="gramStart"/>
      <w:r w:rsidR="008751C2" w:rsidRPr="00B36725">
        <w:rPr>
          <w:rFonts w:ascii="Calibri" w:hAnsi="Calibri"/>
        </w:rPr>
        <w:t>Budget  (</w:t>
      </w:r>
      <w:proofErr w:type="gramEnd"/>
      <w:r w:rsidR="008751C2" w:rsidRPr="00B36725">
        <w:rPr>
          <w:rFonts w:ascii="Calibri" w:hAnsi="Calibri"/>
        </w:rPr>
        <w:t>2007)</w:t>
      </w:r>
    </w:p>
    <w:p w14:paraId="56B0AED0" w14:textId="1142B456" w:rsidR="008751C2" w:rsidRPr="00B36725" w:rsidRDefault="008751C2" w:rsidP="008751C2">
      <w:pPr>
        <w:rPr>
          <w:rFonts w:ascii="Calibri" w:hAnsi="Calibri"/>
        </w:rPr>
      </w:pPr>
      <w:r w:rsidRPr="00B36725">
        <w:rPr>
          <w:rFonts w:ascii="Calibri" w:hAnsi="Calibri"/>
        </w:rPr>
        <w:t xml:space="preserve">End Report </w:t>
      </w:r>
      <w:r w:rsidR="00DA0FDF" w:rsidRPr="00B36725">
        <w:rPr>
          <w:rFonts w:ascii="Calibri" w:hAnsi="Calibri"/>
        </w:rPr>
        <w:t>(</w:t>
      </w:r>
      <w:r w:rsidRPr="00B36725">
        <w:rPr>
          <w:rFonts w:ascii="Calibri" w:hAnsi="Calibri"/>
        </w:rPr>
        <w:t>2008</w:t>
      </w:r>
      <w:r w:rsidR="00DA0FDF" w:rsidRPr="00B36725">
        <w:rPr>
          <w:rFonts w:ascii="Calibri" w:hAnsi="Calibri"/>
        </w:rPr>
        <w:t>)</w:t>
      </w:r>
      <w:r w:rsidRPr="00B36725">
        <w:rPr>
          <w:rFonts w:ascii="Calibri" w:hAnsi="Calibri"/>
        </w:rPr>
        <w:t xml:space="preserve"> </w:t>
      </w:r>
    </w:p>
    <w:p w14:paraId="532F36AE" w14:textId="77777777" w:rsidR="008751C2" w:rsidRPr="00B36725" w:rsidRDefault="008751C2" w:rsidP="008751C2">
      <w:pPr>
        <w:rPr>
          <w:rFonts w:ascii="Calibri" w:hAnsi="Calibri"/>
        </w:rPr>
      </w:pPr>
      <w:proofErr w:type="spellStart"/>
      <w:r w:rsidRPr="00B36725">
        <w:rPr>
          <w:rFonts w:ascii="Calibri" w:hAnsi="Calibri"/>
        </w:rPr>
        <w:t>Tilsagn</w:t>
      </w:r>
      <w:proofErr w:type="spellEnd"/>
      <w:r w:rsidRPr="00B36725">
        <w:rPr>
          <w:rFonts w:ascii="Calibri" w:hAnsi="Calibri"/>
        </w:rPr>
        <w:t xml:space="preserve"> MFA (2008) </w:t>
      </w:r>
    </w:p>
    <w:p w14:paraId="5551983D" w14:textId="77777777" w:rsidR="008751C2" w:rsidRPr="00B36725" w:rsidRDefault="008751C2" w:rsidP="008751C2">
      <w:pPr>
        <w:rPr>
          <w:rFonts w:ascii="Calibri" w:hAnsi="Calibri"/>
        </w:rPr>
      </w:pPr>
      <w:r w:rsidRPr="00B36725">
        <w:rPr>
          <w:rFonts w:ascii="Calibri" w:hAnsi="Calibri"/>
        </w:rPr>
        <w:t>MoU (2009)</w:t>
      </w:r>
    </w:p>
    <w:p w14:paraId="364A2CA2" w14:textId="77777777" w:rsidR="008751C2" w:rsidRPr="00B36725" w:rsidRDefault="008751C2" w:rsidP="008751C2">
      <w:pPr>
        <w:rPr>
          <w:rFonts w:ascii="Calibri" w:hAnsi="Calibri"/>
        </w:rPr>
      </w:pPr>
      <w:r w:rsidRPr="00B36725">
        <w:rPr>
          <w:rFonts w:ascii="Calibri" w:hAnsi="Calibri"/>
        </w:rPr>
        <w:t>Status Report (2011)</w:t>
      </w:r>
    </w:p>
    <w:p w14:paraId="569F1FD6" w14:textId="77777777" w:rsidR="008751C2" w:rsidRPr="00B36725" w:rsidRDefault="008751C2" w:rsidP="008751C2">
      <w:pPr>
        <w:rPr>
          <w:rFonts w:ascii="Calibri" w:hAnsi="Calibri"/>
        </w:rPr>
      </w:pPr>
      <w:r w:rsidRPr="00B36725">
        <w:rPr>
          <w:rFonts w:ascii="Calibri" w:hAnsi="Calibri"/>
        </w:rPr>
        <w:t>Status Report (2012)</w:t>
      </w:r>
    </w:p>
    <w:p w14:paraId="31953E8B" w14:textId="77777777" w:rsidR="008751C2" w:rsidRPr="00B36725" w:rsidRDefault="008751C2" w:rsidP="008751C2">
      <w:pPr>
        <w:rPr>
          <w:rFonts w:ascii="Calibri" w:hAnsi="Calibri"/>
        </w:rPr>
      </w:pPr>
      <w:r w:rsidRPr="00B36725">
        <w:rPr>
          <w:rFonts w:ascii="Calibri" w:hAnsi="Calibri"/>
        </w:rPr>
        <w:t>Status Report (2013)</w:t>
      </w:r>
    </w:p>
    <w:p w14:paraId="697F9BB2" w14:textId="537AFBCC" w:rsidR="00565E85" w:rsidRPr="00B36725" w:rsidRDefault="00CF7D0C" w:rsidP="008751C2">
      <w:pPr>
        <w:rPr>
          <w:rFonts w:ascii="Calibri" w:hAnsi="Calibri"/>
        </w:rPr>
      </w:pPr>
      <w:r w:rsidRPr="00B36725">
        <w:rPr>
          <w:rFonts w:ascii="Calibri" w:hAnsi="Calibri"/>
        </w:rPr>
        <w:t>Progress</w:t>
      </w:r>
      <w:r w:rsidR="00565E85" w:rsidRPr="00B36725">
        <w:rPr>
          <w:rFonts w:ascii="Calibri" w:hAnsi="Calibri"/>
        </w:rPr>
        <w:t xml:space="preserve"> Report (2009)</w:t>
      </w:r>
    </w:p>
    <w:p w14:paraId="458D2041" w14:textId="77777777" w:rsidR="008751C2" w:rsidRPr="00B36725" w:rsidRDefault="008751C2" w:rsidP="008751C2">
      <w:pPr>
        <w:rPr>
          <w:rFonts w:ascii="Calibri" w:hAnsi="Calibri"/>
        </w:rPr>
      </w:pPr>
      <w:r w:rsidRPr="00B36725">
        <w:rPr>
          <w:rFonts w:ascii="Calibri" w:hAnsi="Calibri"/>
        </w:rPr>
        <w:t>Progress Report (2010)</w:t>
      </w:r>
    </w:p>
    <w:p w14:paraId="521B3B93" w14:textId="77777777" w:rsidR="008751C2" w:rsidRPr="00B36725" w:rsidRDefault="008751C2" w:rsidP="008751C2">
      <w:pPr>
        <w:rPr>
          <w:rFonts w:ascii="Calibri" w:hAnsi="Calibri"/>
        </w:rPr>
      </w:pPr>
      <w:r w:rsidRPr="00B36725">
        <w:rPr>
          <w:rFonts w:ascii="Calibri" w:hAnsi="Calibri"/>
        </w:rPr>
        <w:t>Progress Report (2011)</w:t>
      </w:r>
    </w:p>
    <w:p w14:paraId="39D07AF0" w14:textId="77777777" w:rsidR="008751C2" w:rsidRPr="00B36725" w:rsidRDefault="008751C2" w:rsidP="008751C2">
      <w:pPr>
        <w:rPr>
          <w:rFonts w:ascii="Calibri" w:hAnsi="Calibri"/>
        </w:rPr>
      </w:pPr>
      <w:r w:rsidRPr="00B36725">
        <w:rPr>
          <w:rFonts w:ascii="Calibri" w:hAnsi="Calibri"/>
        </w:rPr>
        <w:t>Annual Meeting Report (2012)</w:t>
      </w:r>
    </w:p>
    <w:p w14:paraId="10FA06BA" w14:textId="62E0C9BC" w:rsidR="00763C39" w:rsidRPr="00B36725" w:rsidRDefault="00763C39" w:rsidP="008751C2">
      <w:pPr>
        <w:rPr>
          <w:rFonts w:ascii="Calibri" w:hAnsi="Calibri"/>
        </w:rPr>
      </w:pPr>
      <w:r w:rsidRPr="00B36725">
        <w:rPr>
          <w:rFonts w:ascii="Calibri" w:hAnsi="Calibri"/>
        </w:rPr>
        <w:t>End Report (2013)</w:t>
      </w:r>
    </w:p>
    <w:p w14:paraId="0E092C05" w14:textId="77777777" w:rsidR="008751C2" w:rsidRPr="00B36725" w:rsidRDefault="008751C2" w:rsidP="008751C2">
      <w:pPr>
        <w:rPr>
          <w:rFonts w:ascii="Calibri" w:hAnsi="Calibri"/>
        </w:rPr>
      </w:pPr>
      <w:r w:rsidRPr="00B36725">
        <w:rPr>
          <w:rFonts w:ascii="Calibri" w:hAnsi="Calibri"/>
        </w:rPr>
        <w:t>Project Presentation Paper Statistics Norway (date not available)</w:t>
      </w:r>
    </w:p>
    <w:p w14:paraId="10EA85B3" w14:textId="77777777" w:rsidR="008751C2" w:rsidRPr="00B36725" w:rsidRDefault="008751C2" w:rsidP="008751C2">
      <w:pPr>
        <w:jc w:val="both"/>
        <w:rPr>
          <w:rFonts w:ascii="Calibri" w:hAnsi="Calibri"/>
        </w:rPr>
      </w:pPr>
      <w:r w:rsidRPr="00B36725">
        <w:rPr>
          <w:rFonts w:ascii="Calibri" w:hAnsi="Calibri"/>
        </w:rPr>
        <w:t xml:space="preserve">Adapted Global Assessment of the National Statistical System of Moldova (2013) </w:t>
      </w:r>
    </w:p>
    <w:p w14:paraId="7E42FB11" w14:textId="77777777" w:rsidR="008751C2" w:rsidRPr="00B36725" w:rsidRDefault="008751C2" w:rsidP="008751C2">
      <w:pPr>
        <w:jc w:val="both"/>
        <w:rPr>
          <w:rFonts w:ascii="Calibri" w:hAnsi="Calibri"/>
        </w:rPr>
      </w:pPr>
    </w:p>
    <w:p w14:paraId="129EAEA5" w14:textId="5978C32E" w:rsidR="008751C2" w:rsidRPr="00DC27DF" w:rsidRDefault="008751C2" w:rsidP="00DC27DF">
      <w:pPr>
        <w:rPr>
          <w:rFonts w:ascii="Calibri" w:hAnsi="Calibri"/>
        </w:rPr>
      </w:pPr>
    </w:p>
    <w:p w14:paraId="6C9EBBD7" w14:textId="77777777" w:rsidR="008751C2" w:rsidRPr="00B36725" w:rsidRDefault="008751C2" w:rsidP="008751C2">
      <w:pPr>
        <w:rPr>
          <w:rFonts w:ascii="Calibri" w:hAnsi="Calibri"/>
        </w:rPr>
      </w:pPr>
    </w:p>
    <w:p w14:paraId="20992763" w14:textId="77777777" w:rsidR="008751C2" w:rsidRPr="00B36725" w:rsidRDefault="008751C2" w:rsidP="008751C2">
      <w:pPr>
        <w:rPr>
          <w:rFonts w:ascii="Calibri" w:hAnsi="Calibri"/>
        </w:rPr>
      </w:pPr>
    </w:p>
    <w:p w14:paraId="2E88B33E" w14:textId="77777777" w:rsidR="008751C2" w:rsidRPr="00B36725" w:rsidRDefault="008751C2" w:rsidP="008751C2">
      <w:pPr>
        <w:rPr>
          <w:rFonts w:ascii="Calibri" w:hAnsi="Calibri"/>
        </w:rPr>
      </w:pPr>
    </w:p>
    <w:p w14:paraId="4D5126CB" w14:textId="77777777" w:rsidR="00E41EB1" w:rsidRPr="00B36725" w:rsidRDefault="00E41EB1">
      <w:pPr>
        <w:rPr>
          <w:rFonts w:ascii="Calibri" w:hAnsi="Calibri"/>
        </w:rPr>
      </w:pPr>
      <w:bookmarkStart w:id="19" w:name="_GoBack"/>
      <w:bookmarkEnd w:id="19"/>
    </w:p>
    <w:sectPr w:rsidR="00E41EB1" w:rsidRPr="00B36725" w:rsidSect="00B36725">
      <w:headerReference w:type="default" r:id="rId13"/>
      <w:pgSz w:w="11900" w:h="16840"/>
      <w:pgMar w:top="1440" w:right="1264" w:bottom="1440"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91A61" w14:textId="77777777" w:rsidR="00706348" w:rsidRDefault="00706348" w:rsidP="008751C2">
      <w:r>
        <w:separator/>
      </w:r>
    </w:p>
  </w:endnote>
  <w:endnote w:type="continuationSeparator" w:id="0">
    <w:p w14:paraId="325A2FDF" w14:textId="77777777" w:rsidR="00706348" w:rsidRDefault="00706348" w:rsidP="0087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DCB70" w14:textId="77777777" w:rsidR="005060D9" w:rsidRDefault="005060D9" w:rsidP="00565E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E25BC3" w14:textId="77777777" w:rsidR="005060D9" w:rsidRDefault="005060D9" w:rsidP="00565E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EF14B" w14:textId="77777777" w:rsidR="005060D9" w:rsidRDefault="005060D9" w:rsidP="00565E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B1BA4">
      <w:rPr>
        <w:rStyle w:val="PageNumber"/>
        <w:noProof/>
      </w:rPr>
      <w:t>14</w:t>
    </w:r>
    <w:r>
      <w:rPr>
        <w:rStyle w:val="PageNumber"/>
      </w:rPr>
      <w:fldChar w:fldCharType="end"/>
    </w:r>
  </w:p>
  <w:p w14:paraId="531B7B9F" w14:textId="77777777" w:rsidR="005060D9" w:rsidRDefault="005060D9" w:rsidP="00565E8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CD7AE" w14:textId="77777777" w:rsidR="00706348" w:rsidRDefault="00706348" w:rsidP="008751C2">
      <w:r>
        <w:separator/>
      </w:r>
    </w:p>
  </w:footnote>
  <w:footnote w:type="continuationSeparator" w:id="0">
    <w:p w14:paraId="04034BF4" w14:textId="77777777" w:rsidR="00706348" w:rsidRDefault="00706348" w:rsidP="008751C2">
      <w:r>
        <w:continuationSeparator/>
      </w:r>
    </w:p>
  </w:footnote>
  <w:footnote w:id="1">
    <w:p w14:paraId="7FB1E3E4" w14:textId="77777777" w:rsidR="005060D9" w:rsidRDefault="005060D9" w:rsidP="008751C2">
      <w:pPr>
        <w:widowControl w:val="0"/>
        <w:autoSpaceDE w:val="0"/>
        <w:autoSpaceDN w:val="0"/>
        <w:adjustRightInd w:val="0"/>
        <w:spacing w:after="240"/>
        <w:rPr>
          <w:rFonts w:ascii="Times" w:hAnsi="Times" w:cs="Times"/>
          <w:sz w:val="24"/>
          <w:szCs w:val="24"/>
          <w:lang w:val="en-US"/>
        </w:rPr>
      </w:pPr>
      <w:r>
        <w:rPr>
          <w:rStyle w:val="FootnoteReference"/>
        </w:rPr>
        <w:footnoteRef/>
      </w:r>
      <w:r>
        <w:t xml:space="preserve"> </w:t>
      </w:r>
      <w:r w:rsidRPr="007B1BA4">
        <w:rPr>
          <w:sz w:val="16"/>
          <w:szCs w:val="16"/>
          <w:lang w:val="en-US"/>
        </w:rPr>
        <w:t>Changes occurred after March 2005 elections</w:t>
      </w:r>
    </w:p>
    <w:p w14:paraId="66809AFC" w14:textId="77777777" w:rsidR="005060D9" w:rsidRPr="00B3189C" w:rsidRDefault="005060D9" w:rsidP="008751C2">
      <w:pPr>
        <w:pStyle w:val="FootnoteText"/>
      </w:pPr>
    </w:p>
  </w:footnote>
  <w:footnote w:id="2">
    <w:p w14:paraId="06927090" w14:textId="4EAAC432" w:rsidR="005060D9" w:rsidRPr="004C7F7A" w:rsidRDefault="005060D9">
      <w:pPr>
        <w:pStyle w:val="FootnoteText"/>
      </w:pPr>
      <w:r>
        <w:rPr>
          <w:rStyle w:val="FootnoteReference"/>
        </w:rPr>
        <w:footnoteRef/>
      </w:r>
      <w:r>
        <w:t xml:space="preserve"> </w:t>
      </w:r>
      <w:r w:rsidRPr="004C7F7A">
        <w:rPr>
          <w:sz w:val="16"/>
          <w:szCs w:val="16"/>
        </w:rPr>
        <w:t>Grant application 2008,3</w:t>
      </w:r>
    </w:p>
  </w:footnote>
  <w:footnote w:id="3">
    <w:p w14:paraId="4E4FF471" w14:textId="77777777" w:rsidR="005060D9" w:rsidRPr="00FD1094" w:rsidRDefault="005060D9" w:rsidP="00836F2E">
      <w:pPr>
        <w:pStyle w:val="FootnoteText"/>
      </w:pPr>
      <w:r>
        <w:rPr>
          <w:rStyle w:val="FootnoteReference"/>
        </w:rPr>
        <w:footnoteRef/>
      </w:r>
      <w:r>
        <w:t xml:space="preserve"> </w:t>
      </w:r>
      <w:r w:rsidRPr="00FD1094">
        <w:rPr>
          <w:sz w:val="16"/>
          <w:szCs w:val="16"/>
        </w:rPr>
        <w:t>MoU 2009</w:t>
      </w:r>
    </w:p>
  </w:footnote>
  <w:footnote w:id="4">
    <w:p w14:paraId="3E53A75F" w14:textId="1E2266F0" w:rsidR="005060D9" w:rsidRPr="00836F2E" w:rsidRDefault="005060D9">
      <w:pPr>
        <w:pStyle w:val="FootnoteText"/>
      </w:pPr>
      <w:r>
        <w:rPr>
          <w:rStyle w:val="FootnoteReference"/>
        </w:rPr>
        <w:footnoteRef/>
      </w:r>
      <w:r>
        <w:t xml:space="preserve"> </w:t>
      </w:r>
      <w:r w:rsidRPr="00836F2E">
        <w:rPr>
          <w:rFonts w:cstheme="minorBidi"/>
          <w:sz w:val="16"/>
          <w:szCs w:val="16"/>
        </w:rPr>
        <w:t>End Report (2013)</w:t>
      </w:r>
    </w:p>
  </w:footnote>
  <w:footnote w:id="5">
    <w:p w14:paraId="6EC6AACF" w14:textId="7F8A5219" w:rsidR="005060D9" w:rsidRPr="00F03825" w:rsidRDefault="005060D9" w:rsidP="008751C2">
      <w:pPr>
        <w:pStyle w:val="FootnoteText"/>
      </w:pPr>
      <w:r>
        <w:rPr>
          <w:rStyle w:val="FootnoteReference"/>
        </w:rPr>
        <w:footnoteRef/>
      </w:r>
      <w:r>
        <w:t xml:space="preserve"> </w:t>
      </w:r>
      <w:r w:rsidRPr="00F03825">
        <w:rPr>
          <w:rFonts w:cstheme="minorBidi"/>
          <w:sz w:val="16"/>
          <w:szCs w:val="16"/>
        </w:rPr>
        <w:t>Adapted Global Assessment of the National Statis</w:t>
      </w:r>
      <w:r>
        <w:rPr>
          <w:rFonts w:cstheme="minorBidi"/>
          <w:sz w:val="16"/>
          <w:szCs w:val="16"/>
        </w:rPr>
        <w:t xml:space="preserve">tical System of Moldova </w:t>
      </w:r>
      <w:r w:rsidRPr="00F03825">
        <w:rPr>
          <w:rFonts w:cstheme="minorBidi"/>
          <w:sz w:val="16"/>
          <w:szCs w:val="16"/>
        </w:rPr>
        <w:t>(2013)</w:t>
      </w:r>
    </w:p>
  </w:footnote>
  <w:footnote w:id="6">
    <w:p w14:paraId="5693AB4D" w14:textId="77777777" w:rsidR="005060D9" w:rsidRPr="0021155E" w:rsidRDefault="005060D9" w:rsidP="008751C2">
      <w:pPr>
        <w:pStyle w:val="FootnoteText"/>
      </w:pPr>
      <w:r>
        <w:rPr>
          <w:rStyle w:val="FootnoteReference"/>
        </w:rPr>
        <w:footnoteRef/>
      </w:r>
      <w:r>
        <w:t xml:space="preserve"> </w:t>
      </w:r>
      <w:r w:rsidRPr="0021155E">
        <w:rPr>
          <w:sz w:val="16"/>
          <w:szCs w:val="16"/>
        </w:rPr>
        <w:t>Ibid 2013, 45</w:t>
      </w:r>
      <w:r>
        <w:t xml:space="preserve"> </w:t>
      </w:r>
    </w:p>
  </w:footnote>
  <w:footnote w:id="7">
    <w:p w14:paraId="51A7AAD1" w14:textId="5256E71D" w:rsidR="005060D9" w:rsidRPr="00E044A3" w:rsidRDefault="005060D9">
      <w:pPr>
        <w:pStyle w:val="FootnoteText"/>
      </w:pPr>
      <w:r>
        <w:rPr>
          <w:rStyle w:val="FootnoteReference"/>
        </w:rPr>
        <w:footnoteRef/>
      </w:r>
      <w:r>
        <w:t xml:space="preserve"> </w:t>
      </w:r>
      <w:r w:rsidRPr="00E044A3">
        <w:rPr>
          <w:rFonts w:cstheme="minorBidi"/>
          <w:sz w:val="16"/>
          <w:szCs w:val="16"/>
        </w:rPr>
        <w:t>End report 2013, 2</w:t>
      </w:r>
    </w:p>
  </w:footnote>
  <w:footnote w:id="8">
    <w:p w14:paraId="7A1F9C95" w14:textId="77777777" w:rsidR="005060D9" w:rsidRPr="00471592" w:rsidRDefault="005060D9" w:rsidP="008751C2">
      <w:pPr>
        <w:pStyle w:val="FootnoteText"/>
      </w:pPr>
      <w:r>
        <w:rPr>
          <w:rStyle w:val="FootnoteReference"/>
        </w:rPr>
        <w:footnoteRef/>
      </w:r>
      <w:r>
        <w:t xml:space="preserve"> </w:t>
      </w:r>
      <w:r w:rsidRPr="00F03825">
        <w:rPr>
          <w:rFonts w:cstheme="minorBidi"/>
          <w:sz w:val="16"/>
          <w:szCs w:val="16"/>
        </w:rPr>
        <w:t>Adapted Global Assessment of the National Statis</w:t>
      </w:r>
      <w:r>
        <w:rPr>
          <w:rFonts w:cstheme="minorBidi"/>
          <w:sz w:val="16"/>
          <w:szCs w:val="16"/>
        </w:rPr>
        <w:t xml:space="preserve">tical System of Moldova (2013, 8). </w:t>
      </w:r>
    </w:p>
  </w:footnote>
  <w:footnote w:id="9">
    <w:p w14:paraId="29C70ABF" w14:textId="77777777" w:rsidR="005060D9" w:rsidRPr="004F1B3C" w:rsidRDefault="005060D9" w:rsidP="008751C2">
      <w:pPr>
        <w:pStyle w:val="FootnoteText"/>
      </w:pPr>
      <w:r>
        <w:rPr>
          <w:rStyle w:val="FootnoteReference"/>
        </w:rPr>
        <w:footnoteRef/>
      </w:r>
      <w:r>
        <w:t xml:space="preserve"> </w:t>
      </w:r>
      <w:r w:rsidRPr="004F1B3C">
        <w:rPr>
          <w:sz w:val="16"/>
          <w:szCs w:val="16"/>
        </w:rPr>
        <w:t>Listed on page 1</w:t>
      </w:r>
    </w:p>
  </w:footnote>
  <w:footnote w:id="10">
    <w:p w14:paraId="53F41CB9" w14:textId="77777777" w:rsidR="005060D9" w:rsidRPr="000A721B" w:rsidRDefault="005060D9" w:rsidP="008751C2">
      <w:pPr>
        <w:pStyle w:val="FootnoteText"/>
      </w:pPr>
      <w:r>
        <w:rPr>
          <w:rStyle w:val="FootnoteReference"/>
        </w:rPr>
        <w:footnoteRef/>
      </w:r>
      <w:r>
        <w:t xml:space="preserve"> </w:t>
      </w:r>
      <w:r w:rsidRPr="000A721B">
        <w:rPr>
          <w:sz w:val="16"/>
          <w:szCs w:val="16"/>
        </w:rPr>
        <w:t>Statistical Capacity Master Plan Moldova (2003)</w:t>
      </w:r>
      <w:r>
        <w:t xml:space="preserve"> </w:t>
      </w:r>
    </w:p>
  </w:footnote>
  <w:footnote w:id="11">
    <w:p w14:paraId="56FECF28" w14:textId="77777777" w:rsidR="005060D9" w:rsidRPr="0067283B" w:rsidRDefault="005060D9" w:rsidP="008751C2">
      <w:pPr>
        <w:widowControl w:val="0"/>
        <w:autoSpaceDE w:val="0"/>
        <w:autoSpaceDN w:val="0"/>
        <w:adjustRightInd w:val="0"/>
        <w:spacing w:after="240"/>
        <w:rPr>
          <w:sz w:val="16"/>
          <w:szCs w:val="16"/>
          <w:lang w:val="en-US"/>
        </w:rPr>
      </w:pPr>
      <w:r w:rsidRPr="0067283B">
        <w:rPr>
          <w:sz w:val="16"/>
          <w:szCs w:val="16"/>
          <w:lang w:val="en-US"/>
        </w:rPr>
        <w:footnoteRef/>
      </w:r>
      <w:r w:rsidRPr="0067283B">
        <w:rPr>
          <w:sz w:val="16"/>
          <w:szCs w:val="16"/>
          <w:lang w:val="en-US"/>
        </w:rPr>
        <w:t xml:space="preserve"> </w:t>
      </w:r>
      <w:r w:rsidRPr="009221AE">
        <w:rPr>
          <w:sz w:val="16"/>
          <w:szCs w:val="16"/>
          <w:lang w:val="en-US"/>
        </w:rPr>
        <w:t>Grant application (2009,3)</w:t>
      </w:r>
    </w:p>
  </w:footnote>
  <w:footnote w:id="12">
    <w:p w14:paraId="085E053B" w14:textId="77777777" w:rsidR="005060D9" w:rsidRPr="0067283B" w:rsidRDefault="005060D9" w:rsidP="008751C2">
      <w:pPr>
        <w:widowControl w:val="0"/>
        <w:autoSpaceDE w:val="0"/>
        <w:autoSpaceDN w:val="0"/>
        <w:adjustRightInd w:val="0"/>
        <w:spacing w:after="240"/>
        <w:rPr>
          <w:sz w:val="16"/>
          <w:szCs w:val="16"/>
          <w:lang w:val="en-US"/>
        </w:rPr>
      </w:pPr>
      <w:r w:rsidRPr="0067283B">
        <w:rPr>
          <w:sz w:val="16"/>
          <w:szCs w:val="16"/>
          <w:lang w:val="en-US"/>
        </w:rPr>
        <w:footnoteRef/>
      </w:r>
      <w:r w:rsidRPr="0067283B">
        <w:rPr>
          <w:sz w:val="16"/>
          <w:szCs w:val="16"/>
          <w:lang w:val="en-US"/>
        </w:rPr>
        <w:t xml:space="preserve"> </w:t>
      </w:r>
      <w:r w:rsidRPr="00986C2C">
        <w:rPr>
          <w:sz w:val="16"/>
          <w:szCs w:val="16"/>
          <w:lang w:val="en-US"/>
        </w:rPr>
        <w:t>Institutional Development Cooperation in Statistics Norway (2013, 9).</w:t>
      </w:r>
      <w:r w:rsidRPr="0067283B">
        <w:rPr>
          <w:sz w:val="16"/>
          <w:szCs w:val="16"/>
          <w:lang w:val="en-US"/>
        </w:rPr>
        <w:t xml:space="preserve"> </w:t>
      </w:r>
    </w:p>
  </w:footnote>
  <w:footnote w:id="13">
    <w:p w14:paraId="19FB57CA" w14:textId="79CAE270" w:rsidR="005060D9" w:rsidRPr="009221AE" w:rsidRDefault="005060D9" w:rsidP="008751C2">
      <w:pPr>
        <w:widowControl w:val="0"/>
        <w:autoSpaceDE w:val="0"/>
        <w:autoSpaceDN w:val="0"/>
        <w:adjustRightInd w:val="0"/>
        <w:spacing w:after="240"/>
      </w:pPr>
      <w:r w:rsidRPr="009221AE">
        <w:rPr>
          <w:sz w:val="16"/>
          <w:szCs w:val="16"/>
          <w:lang w:val="en-US"/>
        </w:rPr>
        <w:footnoteRef/>
      </w:r>
      <w:r>
        <w:rPr>
          <w:sz w:val="16"/>
          <w:szCs w:val="16"/>
          <w:lang w:val="en-US"/>
        </w:rPr>
        <w:t xml:space="preserve"> Grant application (2008</w:t>
      </w:r>
      <w:r w:rsidRPr="009221AE">
        <w:rPr>
          <w:sz w:val="16"/>
          <w:szCs w:val="16"/>
          <w:lang w:val="en-US"/>
        </w:rPr>
        <w:t>,3)</w:t>
      </w:r>
    </w:p>
  </w:footnote>
  <w:footnote w:id="14">
    <w:p w14:paraId="5DC7EA6D" w14:textId="0B67E0DF" w:rsidR="005060D9" w:rsidRPr="00EF5D89" w:rsidRDefault="005060D9">
      <w:pPr>
        <w:pStyle w:val="FootnoteText"/>
      </w:pPr>
      <w:r>
        <w:rPr>
          <w:rStyle w:val="FootnoteReference"/>
        </w:rPr>
        <w:footnoteRef/>
      </w:r>
      <w:r>
        <w:t xml:space="preserve"> </w:t>
      </w:r>
      <w:r w:rsidRPr="000570CC">
        <w:rPr>
          <w:sz w:val="16"/>
          <w:szCs w:val="16"/>
          <w:lang w:val="en-US"/>
        </w:rPr>
        <w:t xml:space="preserve">Grant application </w:t>
      </w:r>
      <w:r>
        <w:rPr>
          <w:sz w:val="16"/>
          <w:szCs w:val="16"/>
          <w:lang w:val="en-US"/>
        </w:rPr>
        <w:t>(</w:t>
      </w:r>
      <w:r w:rsidRPr="000570CC">
        <w:rPr>
          <w:sz w:val="16"/>
          <w:szCs w:val="16"/>
          <w:lang w:val="en-US"/>
        </w:rPr>
        <w:t>2008, 3)</w:t>
      </w:r>
    </w:p>
  </w:footnote>
  <w:footnote w:id="15">
    <w:p w14:paraId="5A63B26E" w14:textId="77777777" w:rsidR="005060D9" w:rsidRPr="00373F7C" w:rsidRDefault="005060D9" w:rsidP="008751C2">
      <w:pPr>
        <w:pStyle w:val="FootnoteText"/>
      </w:pPr>
      <w:r>
        <w:rPr>
          <w:rStyle w:val="FootnoteReference"/>
        </w:rPr>
        <w:footnoteRef/>
      </w:r>
      <w:r>
        <w:t xml:space="preserve"> </w:t>
      </w:r>
      <w:r w:rsidRPr="00373F7C">
        <w:rPr>
          <w:sz w:val="16"/>
          <w:szCs w:val="16"/>
        </w:rPr>
        <w:t>Statistical capacity need not to be entirely government based, it can be based in regional organisations, academia or the private sector</w:t>
      </w:r>
      <w:r>
        <w:t xml:space="preserve"> </w:t>
      </w:r>
    </w:p>
  </w:footnote>
  <w:footnote w:id="16">
    <w:p w14:paraId="36409460" w14:textId="25B898D2" w:rsidR="005060D9" w:rsidRPr="00CA55E2" w:rsidRDefault="005060D9" w:rsidP="00680EA8">
      <w:pPr>
        <w:pStyle w:val="FootnoteText"/>
      </w:pPr>
      <w:r>
        <w:rPr>
          <w:rStyle w:val="FootnoteReference"/>
        </w:rPr>
        <w:footnoteRef/>
      </w:r>
      <w:r>
        <w:t xml:space="preserve"> </w:t>
      </w:r>
      <w:r w:rsidRPr="006D2DE7">
        <w:rPr>
          <w:sz w:val="16"/>
          <w:szCs w:val="16"/>
        </w:rPr>
        <w:t>Global Assessment of the National Statistical System of Moldova</w:t>
      </w:r>
      <w:r>
        <w:rPr>
          <w:sz w:val="16"/>
          <w:szCs w:val="16"/>
        </w:rPr>
        <w:t xml:space="preserve"> (2013)</w:t>
      </w:r>
    </w:p>
  </w:footnote>
  <w:footnote w:id="17">
    <w:p w14:paraId="2F89D400" w14:textId="29236131" w:rsidR="005060D9" w:rsidRPr="00210F77" w:rsidRDefault="005060D9" w:rsidP="008751C2">
      <w:pPr>
        <w:widowControl w:val="0"/>
        <w:autoSpaceDE w:val="0"/>
        <w:autoSpaceDN w:val="0"/>
        <w:adjustRightInd w:val="0"/>
        <w:spacing w:after="240"/>
        <w:rPr>
          <w:sz w:val="16"/>
          <w:szCs w:val="16"/>
        </w:rPr>
      </w:pPr>
      <w:r w:rsidRPr="00210F77">
        <w:rPr>
          <w:sz w:val="16"/>
          <w:szCs w:val="16"/>
        </w:rPr>
        <w:footnoteRef/>
      </w:r>
      <w:r>
        <w:rPr>
          <w:sz w:val="16"/>
          <w:szCs w:val="16"/>
        </w:rPr>
        <w:t xml:space="preserve"> Ibid (2013, 49)</w:t>
      </w:r>
    </w:p>
  </w:footnote>
  <w:footnote w:id="18">
    <w:p w14:paraId="5596D1A0" w14:textId="7E2C9F19" w:rsidR="005060D9" w:rsidRPr="00DE6DAA" w:rsidRDefault="005060D9" w:rsidP="008751C2">
      <w:pPr>
        <w:widowControl w:val="0"/>
        <w:autoSpaceDE w:val="0"/>
        <w:autoSpaceDN w:val="0"/>
        <w:adjustRightInd w:val="0"/>
        <w:spacing w:after="240"/>
        <w:rPr>
          <w:sz w:val="16"/>
          <w:szCs w:val="16"/>
        </w:rPr>
      </w:pPr>
      <w:r w:rsidRPr="00DE6DAA">
        <w:rPr>
          <w:sz w:val="16"/>
          <w:szCs w:val="16"/>
        </w:rPr>
        <w:footnoteRef/>
      </w:r>
      <w:r>
        <w:rPr>
          <w:sz w:val="16"/>
          <w:szCs w:val="16"/>
        </w:rPr>
        <w:t xml:space="preserve"> Ibid (2013, 52)</w:t>
      </w:r>
    </w:p>
  </w:footnote>
  <w:footnote w:id="19">
    <w:p w14:paraId="6D3200F4" w14:textId="485C502A" w:rsidR="005060D9" w:rsidRPr="005B05C6" w:rsidRDefault="005060D9">
      <w:pPr>
        <w:pStyle w:val="FootnoteText"/>
      </w:pPr>
      <w:r>
        <w:rPr>
          <w:rStyle w:val="FootnoteReference"/>
        </w:rPr>
        <w:footnoteRef/>
      </w:r>
      <w:r>
        <w:t xml:space="preserve"> </w:t>
      </w:r>
      <w:r>
        <w:rPr>
          <w:sz w:val="16"/>
          <w:szCs w:val="16"/>
        </w:rPr>
        <w:t>For more info on the</w:t>
      </w:r>
      <w:r w:rsidRPr="005B05C6">
        <w:rPr>
          <w:sz w:val="16"/>
          <w:szCs w:val="16"/>
        </w:rPr>
        <w:t xml:space="preserve"> conference; http://www.statistica.md/libview.php?l=en&amp;idc=223&amp;id=2114</w:t>
      </w:r>
    </w:p>
  </w:footnote>
  <w:footnote w:id="20">
    <w:p w14:paraId="15F4C7DC" w14:textId="1DAAC9FF" w:rsidR="005060D9" w:rsidRPr="006D2DE7" w:rsidRDefault="005060D9" w:rsidP="008751C2">
      <w:pPr>
        <w:widowControl w:val="0"/>
        <w:autoSpaceDE w:val="0"/>
        <w:autoSpaceDN w:val="0"/>
        <w:adjustRightInd w:val="0"/>
        <w:spacing w:after="240"/>
        <w:rPr>
          <w:rFonts w:ascii="Times" w:hAnsi="Times" w:cs="Times"/>
          <w:sz w:val="24"/>
          <w:szCs w:val="24"/>
          <w:lang w:val="en-US"/>
        </w:rPr>
      </w:pPr>
      <w:r w:rsidRPr="00DE6DAA">
        <w:rPr>
          <w:sz w:val="16"/>
          <w:szCs w:val="16"/>
        </w:rPr>
        <w:footnoteRef/>
      </w:r>
      <w:r w:rsidRPr="00DE6DAA">
        <w:rPr>
          <w:sz w:val="16"/>
          <w:szCs w:val="16"/>
        </w:rPr>
        <w:t xml:space="preserve"> </w:t>
      </w:r>
      <w:r w:rsidRPr="006D2DE7">
        <w:rPr>
          <w:sz w:val="16"/>
          <w:szCs w:val="16"/>
        </w:rPr>
        <w:t>Global Assessment of the National Statistical System of Moldova</w:t>
      </w:r>
      <w:r>
        <w:rPr>
          <w:sz w:val="16"/>
          <w:szCs w:val="16"/>
        </w:rPr>
        <w:t xml:space="preserve"> (2013)</w:t>
      </w:r>
    </w:p>
  </w:footnote>
  <w:footnote w:id="21">
    <w:p w14:paraId="2AB925FA" w14:textId="33A55839" w:rsidR="005060D9" w:rsidRPr="00276A03" w:rsidRDefault="005060D9" w:rsidP="00276A03">
      <w:pPr>
        <w:widowControl w:val="0"/>
        <w:autoSpaceDE w:val="0"/>
        <w:autoSpaceDN w:val="0"/>
        <w:adjustRightInd w:val="0"/>
        <w:spacing w:after="240"/>
      </w:pPr>
      <w:r w:rsidRPr="00276A03">
        <w:rPr>
          <w:sz w:val="16"/>
          <w:szCs w:val="16"/>
        </w:rPr>
        <w:footnoteRef/>
      </w:r>
      <w:r w:rsidRPr="00276A03">
        <w:rPr>
          <w:sz w:val="16"/>
          <w:szCs w:val="16"/>
        </w:rPr>
        <w:t xml:space="preserve"> Progress/End Report 2010,3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1E008" w14:textId="77777777" w:rsidR="005060D9" w:rsidRDefault="005060D9" w:rsidP="00565E8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5C6F5D" w14:textId="77777777" w:rsidR="005060D9" w:rsidRDefault="005060D9" w:rsidP="00565E85">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06C16" w14:textId="77777777" w:rsidR="005060D9" w:rsidRDefault="005060D9" w:rsidP="00565E85">
    <w:pPr>
      <w:pStyle w:val="Header"/>
      <w:ind w:right="360"/>
    </w:pPr>
    <w:r>
      <w:rPr>
        <w:rStyle w:val="PageNumber"/>
      </w:rPr>
      <w:tab/>
    </w:r>
    <w:r>
      <w:rPr>
        <w:rStyle w:val="PageNumber"/>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4331" w14:textId="77777777" w:rsidR="005060D9" w:rsidRDefault="005060D9" w:rsidP="00565E85">
    <w:pPr>
      <w:pStyle w:val="Header"/>
      <w:ind w:right="360"/>
    </w:pP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7B1BA4">
      <w:rPr>
        <w:rStyle w:val="PageNumber"/>
        <w:noProof/>
      </w:rPr>
      <w:t>14</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numFmt w:val="bullet"/>
      <w:lvlText w:val="."/>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E16DCE"/>
    <w:multiLevelType w:val="hybridMultilevel"/>
    <w:tmpl w:val="A1A6E9F0"/>
    <w:lvl w:ilvl="0" w:tplc="21AC42B0">
      <w:start w:val="1"/>
      <w:numFmt w:val="bullet"/>
      <w:lvlText w:val="•"/>
      <w:lvlJc w:val="left"/>
      <w:pPr>
        <w:tabs>
          <w:tab w:val="num" w:pos="720"/>
        </w:tabs>
        <w:ind w:left="720" w:hanging="360"/>
      </w:pPr>
      <w:rPr>
        <w:rFonts w:ascii="Times" w:hAnsi="Times" w:hint="default"/>
      </w:rPr>
    </w:lvl>
    <w:lvl w:ilvl="1" w:tplc="DD20D040">
      <w:start w:val="153"/>
      <w:numFmt w:val="bullet"/>
      <w:lvlText w:val="–"/>
      <w:lvlJc w:val="left"/>
      <w:pPr>
        <w:tabs>
          <w:tab w:val="num" w:pos="1440"/>
        </w:tabs>
        <w:ind w:left="1440" w:hanging="360"/>
      </w:pPr>
      <w:rPr>
        <w:rFonts w:ascii="Times" w:hAnsi="Times" w:hint="default"/>
      </w:rPr>
    </w:lvl>
    <w:lvl w:ilvl="2" w:tplc="9DAA003C" w:tentative="1">
      <w:start w:val="1"/>
      <w:numFmt w:val="bullet"/>
      <w:lvlText w:val="•"/>
      <w:lvlJc w:val="left"/>
      <w:pPr>
        <w:tabs>
          <w:tab w:val="num" w:pos="2160"/>
        </w:tabs>
        <w:ind w:left="2160" w:hanging="360"/>
      </w:pPr>
      <w:rPr>
        <w:rFonts w:ascii="Times" w:hAnsi="Times" w:hint="default"/>
      </w:rPr>
    </w:lvl>
    <w:lvl w:ilvl="3" w:tplc="762876AC" w:tentative="1">
      <w:start w:val="1"/>
      <w:numFmt w:val="bullet"/>
      <w:lvlText w:val="•"/>
      <w:lvlJc w:val="left"/>
      <w:pPr>
        <w:tabs>
          <w:tab w:val="num" w:pos="2880"/>
        </w:tabs>
        <w:ind w:left="2880" w:hanging="360"/>
      </w:pPr>
      <w:rPr>
        <w:rFonts w:ascii="Times" w:hAnsi="Times" w:hint="default"/>
      </w:rPr>
    </w:lvl>
    <w:lvl w:ilvl="4" w:tplc="36584608" w:tentative="1">
      <w:start w:val="1"/>
      <w:numFmt w:val="bullet"/>
      <w:lvlText w:val="•"/>
      <w:lvlJc w:val="left"/>
      <w:pPr>
        <w:tabs>
          <w:tab w:val="num" w:pos="3600"/>
        </w:tabs>
        <w:ind w:left="3600" w:hanging="360"/>
      </w:pPr>
      <w:rPr>
        <w:rFonts w:ascii="Times" w:hAnsi="Times" w:hint="default"/>
      </w:rPr>
    </w:lvl>
    <w:lvl w:ilvl="5" w:tplc="28A230EC" w:tentative="1">
      <w:start w:val="1"/>
      <w:numFmt w:val="bullet"/>
      <w:lvlText w:val="•"/>
      <w:lvlJc w:val="left"/>
      <w:pPr>
        <w:tabs>
          <w:tab w:val="num" w:pos="4320"/>
        </w:tabs>
        <w:ind w:left="4320" w:hanging="360"/>
      </w:pPr>
      <w:rPr>
        <w:rFonts w:ascii="Times" w:hAnsi="Times" w:hint="default"/>
      </w:rPr>
    </w:lvl>
    <w:lvl w:ilvl="6" w:tplc="4AC4D678" w:tentative="1">
      <w:start w:val="1"/>
      <w:numFmt w:val="bullet"/>
      <w:lvlText w:val="•"/>
      <w:lvlJc w:val="left"/>
      <w:pPr>
        <w:tabs>
          <w:tab w:val="num" w:pos="5040"/>
        </w:tabs>
        <w:ind w:left="5040" w:hanging="360"/>
      </w:pPr>
      <w:rPr>
        <w:rFonts w:ascii="Times" w:hAnsi="Times" w:hint="default"/>
      </w:rPr>
    </w:lvl>
    <w:lvl w:ilvl="7" w:tplc="5BE83F70" w:tentative="1">
      <w:start w:val="1"/>
      <w:numFmt w:val="bullet"/>
      <w:lvlText w:val="•"/>
      <w:lvlJc w:val="left"/>
      <w:pPr>
        <w:tabs>
          <w:tab w:val="num" w:pos="5760"/>
        </w:tabs>
        <w:ind w:left="5760" w:hanging="360"/>
      </w:pPr>
      <w:rPr>
        <w:rFonts w:ascii="Times" w:hAnsi="Times" w:hint="default"/>
      </w:rPr>
    </w:lvl>
    <w:lvl w:ilvl="8" w:tplc="12942F5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4D75BD2"/>
    <w:multiLevelType w:val="hybridMultilevel"/>
    <w:tmpl w:val="8940ECE0"/>
    <w:lvl w:ilvl="0" w:tplc="E48ED3D0">
      <w:start w:val="1"/>
      <w:numFmt w:val="bullet"/>
      <w:lvlText w:val="–"/>
      <w:lvlJc w:val="left"/>
      <w:pPr>
        <w:tabs>
          <w:tab w:val="num" w:pos="720"/>
        </w:tabs>
        <w:ind w:left="720" w:hanging="360"/>
      </w:pPr>
      <w:rPr>
        <w:rFonts w:ascii="Times" w:hAnsi="Times" w:hint="default"/>
      </w:rPr>
    </w:lvl>
    <w:lvl w:ilvl="1" w:tplc="52EEE534">
      <w:start w:val="1"/>
      <w:numFmt w:val="bullet"/>
      <w:lvlText w:val="–"/>
      <w:lvlJc w:val="left"/>
      <w:pPr>
        <w:tabs>
          <w:tab w:val="num" w:pos="1440"/>
        </w:tabs>
        <w:ind w:left="1440" w:hanging="360"/>
      </w:pPr>
      <w:rPr>
        <w:rFonts w:ascii="Times" w:hAnsi="Times" w:hint="default"/>
      </w:rPr>
    </w:lvl>
    <w:lvl w:ilvl="2" w:tplc="A3B25BAC" w:tentative="1">
      <w:start w:val="1"/>
      <w:numFmt w:val="bullet"/>
      <w:lvlText w:val="–"/>
      <w:lvlJc w:val="left"/>
      <w:pPr>
        <w:tabs>
          <w:tab w:val="num" w:pos="2160"/>
        </w:tabs>
        <w:ind w:left="2160" w:hanging="360"/>
      </w:pPr>
      <w:rPr>
        <w:rFonts w:ascii="Times" w:hAnsi="Times" w:hint="default"/>
      </w:rPr>
    </w:lvl>
    <w:lvl w:ilvl="3" w:tplc="6B12FEBE" w:tentative="1">
      <w:start w:val="1"/>
      <w:numFmt w:val="bullet"/>
      <w:lvlText w:val="–"/>
      <w:lvlJc w:val="left"/>
      <w:pPr>
        <w:tabs>
          <w:tab w:val="num" w:pos="2880"/>
        </w:tabs>
        <w:ind w:left="2880" w:hanging="360"/>
      </w:pPr>
      <w:rPr>
        <w:rFonts w:ascii="Times" w:hAnsi="Times" w:hint="default"/>
      </w:rPr>
    </w:lvl>
    <w:lvl w:ilvl="4" w:tplc="7270A9E8" w:tentative="1">
      <w:start w:val="1"/>
      <w:numFmt w:val="bullet"/>
      <w:lvlText w:val="–"/>
      <w:lvlJc w:val="left"/>
      <w:pPr>
        <w:tabs>
          <w:tab w:val="num" w:pos="3600"/>
        </w:tabs>
        <w:ind w:left="3600" w:hanging="360"/>
      </w:pPr>
      <w:rPr>
        <w:rFonts w:ascii="Times" w:hAnsi="Times" w:hint="default"/>
      </w:rPr>
    </w:lvl>
    <w:lvl w:ilvl="5" w:tplc="C3C613D4" w:tentative="1">
      <w:start w:val="1"/>
      <w:numFmt w:val="bullet"/>
      <w:lvlText w:val="–"/>
      <w:lvlJc w:val="left"/>
      <w:pPr>
        <w:tabs>
          <w:tab w:val="num" w:pos="4320"/>
        </w:tabs>
        <w:ind w:left="4320" w:hanging="360"/>
      </w:pPr>
      <w:rPr>
        <w:rFonts w:ascii="Times" w:hAnsi="Times" w:hint="default"/>
      </w:rPr>
    </w:lvl>
    <w:lvl w:ilvl="6" w:tplc="EE0AA4B6" w:tentative="1">
      <w:start w:val="1"/>
      <w:numFmt w:val="bullet"/>
      <w:lvlText w:val="–"/>
      <w:lvlJc w:val="left"/>
      <w:pPr>
        <w:tabs>
          <w:tab w:val="num" w:pos="5040"/>
        </w:tabs>
        <w:ind w:left="5040" w:hanging="360"/>
      </w:pPr>
      <w:rPr>
        <w:rFonts w:ascii="Times" w:hAnsi="Times" w:hint="default"/>
      </w:rPr>
    </w:lvl>
    <w:lvl w:ilvl="7" w:tplc="7B6E93FE" w:tentative="1">
      <w:start w:val="1"/>
      <w:numFmt w:val="bullet"/>
      <w:lvlText w:val="–"/>
      <w:lvlJc w:val="left"/>
      <w:pPr>
        <w:tabs>
          <w:tab w:val="num" w:pos="5760"/>
        </w:tabs>
        <w:ind w:left="5760" w:hanging="360"/>
      </w:pPr>
      <w:rPr>
        <w:rFonts w:ascii="Times" w:hAnsi="Times" w:hint="default"/>
      </w:rPr>
    </w:lvl>
    <w:lvl w:ilvl="8" w:tplc="DDF6C670"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50531B6"/>
    <w:multiLevelType w:val="hybridMultilevel"/>
    <w:tmpl w:val="FA5050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3D1A41"/>
    <w:multiLevelType w:val="hybridMultilevel"/>
    <w:tmpl w:val="D2A2063A"/>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0A8C"/>
    <w:multiLevelType w:val="multilevel"/>
    <w:tmpl w:val="F6BC332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D022F5A"/>
    <w:multiLevelType w:val="hybridMultilevel"/>
    <w:tmpl w:val="784A1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C5E81"/>
    <w:multiLevelType w:val="hybridMultilevel"/>
    <w:tmpl w:val="6F326662"/>
    <w:lvl w:ilvl="0" w:tplc="3DC6243E">
      <w:start w:val="1"/>
      <w:numFmt w:val="bullet"/>
      <w:lvlText w:val="•"/>
      <w:lvlJc w:val="left"/>
      <w:pPr>
        <w:tabs>
          <w:tab w:val="num" w:pos="720"/>
        </w:tabs>
        <w:ind w:left="720" w:hanging="360"/>
      </w:pPr>
      <w:rPr>
        <w:rFonts w:ascii="Times" w:hAnsi="Times" w:hint="default"/>
      </w:rPr>
    </w:lvl>
    <w:lvl w:ilvl="1" w:tplc="B2168EEA" w:tentative="1">
      <w:start w:val="1"/>
      <w:numFmt w:val="bullet"/>
      <w:lvlText w:val="•"/>
      <w:lvlJc w:val="left"/>
      <w:pPr>
        <w:tabs>
          <w:tab w:val="num" w:pos="1440"/>
        </w:tabs>
        <w:ind w:left="1440" w:hanging="360"/>
      </w:pPr>
      <w:rPr>
        <w:rFonts w:ascii="Times" w:hAnsi="Times" w:hint="default"/>
      </w:rPr>
    </w:lvl>
    <w:lvl w:ilvl="2" w:tplc="23085D64" w:tentative="1">
      <w:start w:val="1"/>
      <w:numFmt w:val="bullet"/>
      <w:lvlText w:val="•"/>
      <w:lvlJc w:val="left"/>
      <w:pPr>
        <w:tabs>
          <w:tab w:val="num" w:pos="2160"/>
        </w:tabs>
        <w:ind w:left="2160" w:hanging="360"/>
      </w:pPr>
      <w:rPr>
        <w:rFonts w:ascii="Times" w:hAnsi="Times" w:hint="default"/>
      </w:rPr>
    </w:lvl>
    <w:lvl w:ilvl="3" w:tplc="277417CE" w:tentative="1">
      <w:start w:val="1"/>
      <w:numFmt w:val="bullet"/>
      <w:lvlText w:val="•"/>
      <w:lvlJc w:val="left"/>
      <w:pPr>
        <w:tabs>
          <w:tab w:val="num" w:pos="2880"/>
        </w:tabs>
        <w:ind w:left="2880" w:hanging="360"/>
      </w:pPr>
      <w:rPr>
        <w:rFonts w:ascii="Times" w:hAnsi="Times" w:hint="default"/>
      </w:rPr>
    </w:lvl>
    <w:lvl w:ilvl="4" w:tplc="94865AD8" w:tentative="1">
      <w:start w:val="1"/>
      <w:numFmt w:val="bullet"/>
      <w:lvlText w:val="•"/>
      <w:lvlJc w:val="left"/>
      <w:pPr>
        <w:tabs>
          <w:tab w:val="num" w:pos="3600"/>
        </w:tabs>
        <w:ind w:left="3600" w:hanging="360"/>
      </w:pPr>
      <w:rPr>
        <w:rFonts w:ascii="Times" w:hAnsi="Times" w:hint="default"/>
      </w:rPr>
    </w:lvl>
    <w:lvl w:ilvl="5" w:tplc="71F89156" w:tentative="1">
      <w:start w:val="1"/>
      <w:numFmt w:val="bullet"/>
      <w:lvlText w:val="•"/>
      <w:lvlJc w:val="left"/>
      <w:pPr>
        <w:tabs>
          <w:tab w:val="num" w:pos="4320"/>
        </w:tabs>
        <w:ind w:left="4320" w:hanging="360"/>
      </w:pPr>
      <w:rPr>
        <w:rFonts w:ascii="Times" w:hAnsi="Times" w:hint="default"/>
      </w:rPr>
    </w:lvl>
    <w:lvl w:ilvl="6" w:tplc="1E3EB7A4" w:tentative="1">
      <w:start w:val="1"/>
      <w:numFmt w:val="bullet"/>
      <w:lvlText w:val="•"/>
      <w:lvlJc w:val="left"/>
      <w:pPr>
        <w:tabs>
          <w:tab w:val="num" w:pos="5040"/>
        </w:tabs>
        <w:ind w:left="5040" w:hanging="360"/>
      </w:pPr>
      <w:rPr>
        <w:rFonts w:ascii="Times" w:hAnsi="Times" w:hint="default"/>
      </w:rPr>
    </w:lvl>
    <w:lvl w:ilvl="7" w:tplc="C0BA18DE" w:tentative="1">
      <w:start w:val="1"/>
      <w:numFmt w:val="bullet"/>
      <w:lvlText w:val="•"/>
      <w:lvlJc w:val="left"/>
      <w:pPr>
        <w:tabs>
          <w:tab w:val="num" w:pos="5760"/>
        </w:tabs>
        <w:ind w:left="5760" w:hanging="360"/>
      </w:pPr>
      <w:rPr>
        <w:rFonts w:ascii="Times" w:hAnsi="Times" w:hint="default"/>
      </w:rPr>
    </w:lvl>
    <w:lvl w:ilvl="8" w:tplc="58ECCC88"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295149A"/>
    <w:multiLevelType w:val="hybridMultilevel"/>
    <w:tmpl w:val="FF62098C"/>
    <w:lvl w:ilvl="0" w:tplc="9AC06468">
      <w:start w:val="1"/>
      <w:numFmt w:val="bullet"/>
      <w:lvlText w:val="•"/>
      <w:lvlJc w:val="left"/>
      <w:pPr>
        <w:tabs>
          <w:tab w:val="num" w:pos="720"/>
        </w:tabs>
        <w:ind w:left="720" w:hanging="360"/>
      </w:pPr>
      <w:rPr>
        <w:rFonts w:ascii="Times" w:hAnsi="Times" w:hint="default"/>
      </w:rPr>
    </w:lvl>
    <w:lvl w:ilvl="1" w:tplc="7E8A00E4" w:tentative="1">
      <w:start w:val="1"/>
      <w:numFmt w:val="bullet"/>
      <w:lvlText w:val="•"/>
      <w:lvlJc w:val="left"/>
      <w:pPr>
        <w:tabs>
          <w:tab w:val="num" w:pos="1440"/>
        </w:tabs>
        <w:ind w:left="1440" w:hanging="360"/>
      </w:pPr>
      <w:rPr>
        <w:rFonts w:ascii="Times" w:hAnsi="Times" w:hint="default"/>
      </w:rPr>
    </w:lvl>
    <w:lvl w:ilvl="2" w:tplc="746E1422" w:tentative="1">
      <w:start w:val="1"/>
      <w:numFmt w:val="bullet"/>
      <w:lvlText w:val="•"/>
      <w:lvlJc w:val="left"/>
      <w:pPr>
        <w:tabs>
          <w:tab w:val="num" w:pos="2160"/>
        </w:tabs>
        <w:ind w:left="2160" w:hanging="360"/>
      </w:pPr>
      <w:rPr>
        <w:rFonts w:ascii="Times" w:hAnsi="Times" w:hint="default"/>
      </w:rPr>
    </w:lvl>
    <w:lvl w:ilvl="3" w:tplc="C2F27348" w:tentative="1">
      <w:start w:val="1"/>
      <w:numFmt w:val="bullet"/>
      <w:lvlText w:val="•"/>
      <w:lvlJc w:val="left"/>
      <w:pPr>
        <w:tabs>
          <w:tab w:val="num" w:pos="2880"/>
        </w:tabs>
        <w:ind w:left="2880" w:hanging="360"/>
      </w:pPr>
      <w:rPr>
        <w:rFonts w:ascii="Times" w:hAnsi="Times" w:hint="default"/>
      </w:rPr>
    </w:lvl>
    <w:lvl w:ilvl="4" w:tplc="F6F823E8" w:tentative="1">
      <w:start w:val="1"/>
      <w:numFmt w:val="bullet"/>
      <w:lvlText w:val="•"/>
      <w:lvlJc w:val="left"/>
      <w:pPr>
        <w:tabs>
          <w:tab w:val="num" w:pos="3600"/>
        </w:tabs>
        <w:ind w:left="3600" w:hanging="360"/>
      </w:pPr>
      <w:rPr>
        <w:rFonts w:ascii="Times" w:hAnsi="Times" w:hint="default"/>
      </w:rPr>
    </w:lvl>
    <w:lvl w:ilvl="5" w:tplc="DB4C709C" w:tentative="1">
      <w:start w:val="1"/>
      <w:numFmt w:val="bullet"/>
      <w:lvlText w:val="•"/>
      <w:lvlJc w:val="left"/>
      <w:pPr>
        <w:tabs>
          <w:tab w:val="num" w:pos="4320"/>
        </w:tabs>
        <w:ind w:left="4320" w:hanging="360"/>
      </w:pPr>
      <w:rPr>
        <w:rFonts w:ascii="Times" w:hAnsi="Times" w:hint="default"/>
      </w:rPr>
    </w:lvl>
    <w:lvl w:ilvl="6" w:tplc="6F7AF6D8" w:tentative="1">
      <w:start w:val="1"/>
      <w:numFmt w:val="bullet"/>
      <w:lvlText w:val="•"/>
      <w:lvlJc w:val="left"/>
      <w:pPr>
        <w:tabs>
          <w:tab w:val="num" w:pos="5040"/>
        </w:tabs>
        <w:ind w:left="5040" w:hanging="360"/>
      </w:pPr>
      <w:rPr>
        <w:rFonts w:ascii="Times" w:hAnsi="Times" w:hint="default"/>
      </w:rPr>
    </w:lvl>
    <w:lvl w:ilvl="7" w:tplc="59044472" w:tentative="1">
      <w:start w:val="1"/>
      <w:numFmt w:val="bullet"/>
      <w:lvlText w:val="•"/>
      <w:lvlJc w:val="left"/>
      <w:pPr>
        <w:tabs>
          <w:tab w:val="num" w:pos="5760"/>
        </w:tabs>
        <w:ind w:left="5760" w:hanging="360"/>
      </w:pPr>
      <w:rPr>
        <w:rFonts w:ascii="Times" w:hAnsi="Times" w:hint="default"/>
      </w:rPr>
    </w:lvl>
    <w:lvl w:ilvl="8" w:tplc="32D81A44"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EBE2988"/>
    <w:multiLevelType w:val="hybridMultilevel"/>
    <w:tmpl w:val="0F22CD6E"/>
    <w:lvl w:ilvl="0" w:tplc="7A50D232">
      <w:start w:val="1"/>
      <w:numFmt w:val="bullet"/>
      <w:lvlText w:val="•"/>
      <w:lvlJc w:val="left"/>
      <w:pPr>
        <w:tabs>
          <w:tab w:val="num" w:pos="720"/>
        </w:tabs>
        <w:ind w:left="720" w:hanging="360"/>
      </w:pPr>
      <w:rPr>
        <w:rFonts w:ascii="Times" w:hAnsi="Times" w:hint="default"/>
      </w:rPr>
    </w:lvl>
    <w:lvl w:ilvl="1" w:tplc="7B922E1A">
      <w:start w:val="153"/>
      <w:numFmt w:val="bullet"/>
      <w:lvlText w:val="–"/>
      <w:lvlJc w:val="left"/>
      <w:pPr>
        <w:tabs>
          <w:tab w:val="num" w:pos="1440"/>
        </w:tabs>
        <w:ind w:left="1440" w:hanging="360"/>
      </w:pPr>
      <w:rPr>
        <w:rFonts w:ascii="Times" w:hAnsi="Times" w:hint="default"/>
      </w:rPr>
    </w:lvl>
    <w:lvl w:ilvl="2" w:tplc="20F830A4" w:tentative="1">
      <w:start w:val="1"/>
      <w:numFmt w:val="bullet"/>
      <w:lvlText w:val="•"/>
      <w:lvlJc w:val="left"/>
      <w:pPr>
        <w:tabs>
          <w:tab w:val="num" w:pos="2160"/>
        </w:tabs>
        <w:ind w:left="2160" w:hanging="360"/>
      </w:pPr>
      <w:rPr>
        <w:rFonts w:ascii="Times" w:hAnsi="Times" w:hint="default"/>
      </w:rPr>
    </w:lvl>
    <w:lvl w:ilvl="3" w:tplc="77683CC2" w:tentative="1">
      <w:start w:val="1"/>
      <w:numFmt w:val="bullet"/>
      <w:lvlText w:val="•"/>
      <w:lvlJc w:val="left"/>
      <w:pPr>
        <w:tabs>
          <w:tab w:val="num" w:pos="2880"/>
        </w:tabs>
        <w:ind w:left="2880" w:hanging="360"/>
      </w:pPr>
      <w:rPr>
        <w:rFonts w:ascii="Times" w:hAnsi="Times" w:hint="default"/>
      </w:rPr>
    </w:lvl>
    <w:lvl w:ilvl="4" w:tplc="52DC3B00" w:tentative="1">
      <w:start w:val="1"/>
      <w:numFmt w:val="bullet"/>
      <w:lvlText w:val="•"/>
      <w:lvlJc w:val="left"/>
      <w:pPr>
        <w:tabs>
          <w:tab w:val="num" w:pos="3600"/>
        </w:tabs>
        <w:ind w:left="3600" w:hanging="360"/>
      </w:pPr>
      <w:rPr>
        <w:rFonts w:ascii="Times" w:hAnsi="Times" w:hint="default"/>
      </w:rPr>
    </w:lvl>
    <w:lvl w:ilvl="5" w:tplc="DC729A16" w:tentative="1">
      <w:start w:val="1"/>
      <w:numFmt w:val="bullet"/>
      <w:lvlText w:val="•"/>
      <w:lvlJc w:val="left"/>
      <w:pPr>
        <w:tabs>
          <w:tab w:val="num" w:pos="4320"/>
        </w:tabs>
        <w:ind w:left="4320" w:hanging="360"/>
      </w:pPr>
      <w:rPr>
        <w:rFonts w:ascii="Times" w:hAnsi="Times" w:hint="default"/>
      </w:rPr>
    </w:lvl>
    <w:lvl w:ilvl="6" w:tplc="E2E8A346" w:tentative="1">
      <w:start w:val="1"/>
      <w:numFmt w:val="bullet"/>
      <w:lvlText w:val="•"/>
      <w:lvlJc w:val="left"/>
      <w:pPr>
        <w:tabs>
          <w:tab w:val="num" w:pos="5040"/>
        </w:tabs>
        <w:ind w:left="5040" w:hanging="360"/>
      </w:pPr>
      <w:rPr>
        <w:rFonts w:ascii="Times" w:hAnsi="Times" w:hint="default"/>
      </w:rPr>
    </w:lvl>
    <w:lvl w:ilvl="7" w:tplc="5476AE18" w:tentative="1">
      <w:start w:val="1"/>
      <w:numFmt w:val="bullet"/>
      <w:lvlText w:val="•"/>
      <w:lvlJc w:val="left"/>
      <w:pPr>
        <w:tabs>
          <w:tab w:val="num" w:pos="5760"/>
        </w:tabs>
        <w:ind w:left="5760" w:hanging="360"/>
      </w:pPr>
      <w:rPr>
        <w:rFonts w:ascii="Times" w:hAnsi="Times" w:hint="default"/>
      </w:rPr>
    </w:lvl>
    <w:lvl w:ilvl="8" w:tplc="6794EE4A"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F4C66BD"/>
    <w:multiLevelType w:val="hybridMultilevel"/>
    <w:tmpl w:val="792649FE"/>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01AF2"/>
    <w:multiLevelType w:val="hybridMultilevel"/>
    <w:tmpl w:val="F5426FFE"/>
    <w:lvl w:ilvl="0" w:tplc="08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5B431DA"/>
    <w:multiLevelType w:val="hybridMultilevel"/>
    <w:tmpl w:val="7E400082"/>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6519A"/>
    <w:multiLevelType w:val="hybridMultilevel"/>
    <w:tmpl w:val="79484D2E"/>
    <w:lvl w:ilvl="0" w:tplc="731A085E">
      <w:start w:val="1"/>
      <w:numFmt w:val="bullet"/>
      <w:lvlText w:val="•"/>
      <w:lvlJc w:val="left"/>
      <w:pPr>
        <w:tabs>
          <w:tab w:val="num" w:pos="720"/>
        </w:tabs>
        <w:ind w:left="720" w:hanging="360"/>
      </w:pPr>
      <w:rPr>
        <w:rFonts w:ascii="Times" w:hAnsi="Times" w:hint="default"/>
      </w:rPr>
    </w:lvl>
    <w:lvl w:ilvl="1" w:tplc="4B0C75C0" w:tentative="1">
      <w:start w:val="1"/>
      <w:numFmt w:val="bullet"/>
      <w:lvlText w:val="•"/>
      <w:lvlJc w:val="left"/>
      <w:pPr>
        <w:tabs>
          <w:tab w:val="num" w:pos="1440"/>
        </w:tabs>
        <w:ind w:left="1440" w:hanging="360"/>
      </w:pPr>
      <w:rPr>
        <w:rFonts w:ascii="Times" w:hAnsi="Times" w:hint="default"/>
      </w:rPr>
    </w:lvl>
    <w:lvl w:ilvl="2" w:tplc="DB6089C6" w:tentative="1">
      <w:start w:val="1"/>
      <w:numFmt w:val="bullet"/>
      <w:lvlText w:val="•"/>
      <w:lvlJc w:val="left"/>
      <w:pPr>
        <w:tabs>
          <w:tab w:val="num" w:pos="2160"/>
        </w:tabs>
        <w:ind w:left="2160" w:hanging="360"/>
      </w:pPr>
      <w:rPr>
        <w:rFonts w:ascii="Times" w:hAnsi="Times" w:hint="default"/>
      </w:rPr>
    </w:lvl>
    <w:lvl w:ilvl="3" w:tplc="D4B6DC62" w:tentative="1">
      <w:start w:val="1"/>
      <w:numFmt w:val="bullet"/>
      <w:lvlText w:val="•"/>
      <w:lvlJc w:val="left"/>
      <w:pPr>
        <w:tabs>
          <w:tab w:val="num" w:pos="2880"/>
        </w:tabs>
        <w:ind w:left="2880" w:hanging="360"/>
      </w:pPr>
      <w:rPr>
        <w:rFonts w:ascii="Times" w:hAnsi="Times" w:hint="default"/>
      </w:rPr>
    </w:lvl>
    <w:lvl w:ilvl="4" w:tplc="298AD834" w:tentative="1">
      <w:start w:val="1"/>
      <w:numFmt w:val="bullet"/>
      <w:lvlText w:val="•"/>
      <w:lvlJc w:val="left"/>
      <w:pPr>
        <w:tabs>
          <w:tab w:val="num" w:pos="3600"/>
        </w:tabs>
        <w:ind w:left="3600" w:hanging="360"/>
      </w:pPr>
      <w:rPr>
        <w:rFonts w:ascii="Times" w:hAnsi="Times" w:hint="default"/>
      </w:rPr>
    </w:lvl>
    <w:lvl w:ilvl="5" w:tplc="D20E00EE" w:tentative="1">
      <w:start w:val="1"/>
      <w:numFmt w:val="bullet"/>
      <w:lvlText w:val="•"/>
      <w:lvlJc w:val="left"/>
      <w:pPr>
        <w:tabs>
          <w:tab w:val="num" w:pos="4320"/>
        </w:tabs>
        <w:ind w:left="4320" w:hanging="360"/>
      </w:pPr>
      <w:rPr>
        <w:rFonts w:ascii="Times" w:hAnsi="Times" w:hint="default"/>
      </w:rPr>
    </w:lvl>
    <w:lvl w:ilvl="6" w:tplc="F826538E" w:tentative="1">
      <w:start w:val="1"/>
      <w:numFmt w:val="bullet"/>
      <w:lvlText w:val="•"/>
      <w:lvlJc w:val="left"/>
      <w:pPr>
        <w:tabs>
          <w:tab w:val="num" w:pos="5040"/>
        </w:tabs>
        <w:ind w:left="5040" w:hanging="360"/>
      </w:pPr>
      <w:rPr>
        <w:rFonts w:ascii="Times" w:hAnsi="Times" w:hint="default"/>
      </w:rPr>
    </w:lvl>
    <w:lvl w:ilvl="7" w:tplc="F73EC72E" w:tentative="1">
      <w:start w:val="1"/>
      <w:numFmt w:val="bullet"/>
      <w:lvlText w:val="•"/>
      <w:lvlJc w:val="left"/>
      <w:pPr>
        <w:tabs>
          <w:tab w:val="num" w:pos="5760"/>
        </w:tabs>
        <w:ind w:left="5760" w:hanging="360"/>
      </w:pPr>
      <w:rPr>
        <w:rFonts w:ascii="Times" w:hAnsi="Times" w:hint="default"/>
      </w:rPr>
    </w:lvl>
    <w:lvl w:ilvl="8" w:tplc="CFC073F8"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32505572"/>
    <w:multiLevelType w:val="multilevel"/>
    <w:tmpl w:val="6596B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5924C0"/>
    <w:multiLevelType w:val="hybridMultilevel"/>
    <w:tmpl w:val="00923A24"/>
    <w:lvl w:ilvl="0" w:tplc="08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92F0CB9"/>
    <w:multiLevelType w:val="hybridMultilevel"/>
    <w:tmpl w:val="FFE22FD6"/>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B2DB1"/>
    <w:multiLevelType w:val="hybridMultilevel"/>
    <w:tmpl w:val="45A89076"/>
    <w:lvl w:ilvl="0" w:tplc="91F4A872">
      <w:start w:val="1"/>
      <w:numFmt w:val="bullet"/>
      <w:lvlText w:val="•"/>
      <w:lvlJc w:val="left"/>
      <w:pPr>
        <w:tabs>
          <w:tab w:val="num" w:pos="720"/>
        </w:tabs>
        <w:ind w:left="720" w:hanging="360"/>
      </w:pPr>
      <w:rPr>
        <w:rFonts w:ascii="Times" w:hAnsi="Times" w:hint="default"/>
      </w:rPr>
    </w:lvl>
    <w:lvl w:ilvl="1" w:tplc="BD74910C" w:tentative="1">
      <w:start w:val="1"/>
      <w:numFmt w:val="bullet"/>
      <w:lvlText w:val="•"/>
      <w:lvlJc w:val="left"/>
      <w:pPr>
        <w:tabs>
          <w:tab w:val="num" w:pos="1440"/>
        </w:tabs>
        <w:ind w:left="1440" w:hanging="360"/>
      </w:pPr>
      <w:rPr>
        <w:rFonts w:ascii="Times" w:hAnsi="Times" w:hint="default"/>
      </w:rPr>
    </w:lvl>
    <w:lvl w:ilvl="2" w:tplc="EE72239E" w:tentative="1">
      <w:start w:val="1"/>
      <w:numFmt w:val="bullet"/>
      <w:lvlText w:val="•"/>
      <w:lvlJc w:val="left"/>
      <w:pPr>
        <w:tabs>
          <w:tab w:val="num" w:pos="2160"/>
        </w:tabs>
        <w:ind w:left="2160" w:hanging="360"/>
      </w:pPr>
      <w:rPr>
        <w:rFonts w:ascii="Times" w:hAnsi="Times" w:hint="default"/>
      </w:rPr>
    </w:lvl>
    <w:lvl w:ilvl="3" w:tplc="CECCEA04" w:tentative="1">
      <w:start w:val="1"/>
      <w:numFmt w:val="bullet"/>
      <w:lvlText w:val="•"/>
      <w:lvlJc w:val="left"/>
      <w:pPr>
        <w:tabs>
          <w:tab w:val="num" w:pos="2880"/>
        </w:tabs>
        <w:ind w:left="2880" w:hanging="360"/>
      </w:pPr>
      <w:rPr>
        <w:rFonts w:ascii="Times" w:hAnsi="Times" w:hint="default"/>
      </w:rPr>
    </w:lvl>
    <w:lvl w:ilvl="4" w:tplc="258CEFE2" w:tentative="1">
      <w:start w:val="1"/>
      <w:numFmt w:val="bullet"/>
      <w:lvlText w:val="•"/>
      <w:lvlJc w:val="left"/>
      <w:pPr>
        <w:tabs>
          <w:tab w:val="num" w:pos="3600"/>
        </w:tabs>
        <w:ind w:left="3600" w:hanging="360"/>
      </w:pPr>
      <w:rPr>
        <w:rFonts w:ascii="Times" w:hAnsi="Times" w:hint="default"/>
      </w:rPr>
    </w:lvl>
    <w:lvl w:ilvl="5" w:tplc="554012D8" w:tentative="1">
      <w:start w:val="1"/>
      <w:numFmt w:val="bullet"/>
      <w:lvlText w:val="•"/>
      <w:lvlJc w:val="left"/>
      <w:pPr>
        <w:tabs>
          <w:tab w:val="num" w:pos="4320"/>
        </w:tabs>
        <w:ind w:left="4320" w:hanging="360"/>
      </w:pPr>
      <w:rPr>
        <w:rFonts w:ascii="Times" w:hAnsi="Times" w:hint="default"/>
      </w:rPr>
    </w:lvl>
    <w:lvl w:ilvl="6" w:tplc="6054DEEC" w:tentative="1">
      <w:start w:val="1"/>
      <w:numFmt w:val="bullet"/>
      <w:lvlText w:val="•"/>
      <w:lvlJc w:val="left"/>
      <w:pPr>
        <w:tabs>
          <w:tab w:val="num" w:pos="5040"/>
        </w:tabs>
        <w:ind w:left="5040" w:hanging="360"/>
      </w:pPr>
      <w:rPr>
        <w:rFonts w:ascii="Times" w:hAnsi="Times" w:hint="default"/>
      </w:rPr>
    </w:lvl>
    <w:lvl w:ilvl="7" w:tplc="A58202C0" w:tentative="1">
      <w:start w:val="1"/>
      <w:numFmt w:val="bullet"/>
      <w:lvlText w:val="•"/>
      <w:lvlJc w:val="left"/>
      <w:pPr>
        <w:tabs>
          <w:tab w:val="num" w:pos="5760"/>
        </w:tabs>
        <w:ind w:left="5760" w:hanging="360"/>
      </w:pPr>
      <w:rPr>
        <w:rFonts w:ascii="Times" w:hAnsi="Times" w:hint="default"/>
      </w:rPr>
    </w:lvl>
    <w:lvl w:ilvl="8" w:tplc="C1743156"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FC115D0"/>
    <w:multiLevelType w:val="hybridMultilevel"/>
    <w:tmpl w:val="E6501364"/>
    <w:lvl w:ilvl="0" w:tplc="32207522">
      <w:start w:val="1"/>
      <w:numFmt w:val="bullet"/>
      <w:lvlText w:val="•"/>
      <w:lvlJc w:val="left"/>
      <w:pPr>
        <w:tabs>
          <w:tab w:val="num" w:pos="720"/>
        </w:tabs>
        <w:ind w:left="720" w:hanging="360"/>
      </w:pPr>
      <w:rPr>
        <w:rFonts w:ascii="Times" w:hAnsi="Times" w:hint="default"/>
      </w:rPr>
    </w:lvl>
    <w:lvl w:ilvl="1" w:tplc="FCBC4F9C" w:tentative="1">
      <w:start w:val="1"/>
      <w:numFmt w:val="bullet"/>
      <w:lvlText w:val="•"/>
      <w:lvlJc w:val="left"/>
      <w:pPr>
        <w:tabs>
          <w:tab w:val="num" w:pos="1440"/>
        </w:tabs>
        <w:ind w:left="1440" w:hanging="360"/>
      </w:pPr>
      <w:rPr>
        <w:rFonts w:ascii="Times" w:hAnsi="Times" w:hint="default"/>
      </w:rPr>
    </w:lvl>
    <w:lvl w:ilvl="2" w:tplc="87B216D2" w:tentative="1">
      <w:start w:val="1"/>
      <w:numFmt w:val="bullet"/>
      <w:lvlText w:val="•"/>
      <w:lvlJc w:val="left"/>
      <w:pPr>
        <w:tabs>
          <w:tab w:val="num" w:pos="2160"/>
        </w:tabs>
        <w:ind w:left="2160" w:hanging="360"/>
      </w:pPr>
      <w:rPr>
        <w:rFonts w:ascii="Times" w:hAnsi="Times" w:hint="default"/>
      </w:rPr>
    </w:lvl>
    <w:lvl w:ilvl="3" w:tplc="CEF06B42" w:tentative="1">
      <w:start w:val="1"/>
      <w:numFmt w:val="bullet"/>
      <w:lvlText w:val="•"/>
      <w:lvlJc w:val="left"/>
      <w:pPr>
        <w:tabs>
          <w:tab w:val="num" w:pos="2880"/>
        </w:tabs>
        <w:ind w:left="2880" w:hanging="360"/>
      </w:pPr>
      <w:rPr>
        <w:rFonts w:ascii="Times" w:hAnsi="Times" w:hint="default"/>
      </w:rPr>
    </w:lvl>
    <w:lvl w:ilvl="4" w:tplc="2CB0A79C" w:tentative="1">
      <w:start w:val="1"/>
      <w:numFmt w:val="bullet"/>
      <w:lvlText w:val="•"/>
      <w:lvlJc w:val="left"/>
      <w:pPr>
        <w:tabs>
          <w:tab w:val="num" w:pos="3600"/>
        </w:tabs>
        <w:ind w:left="3600" w:hanging="360"/>
      </w:pPr>
      <w:rPr>
        <w:rFonts w:ascii="Times" w:hAnsi="Times" w:hint="default"/>
      </w:rPr>
    </w:lvl>
    <w:lvl w:ilvl="5" w:tplc="77AA3B98" w:tentative="1">
      <w:start w:val="1"/>
      <w:numFmt w:val="bullet"/>
      <w:lvlText w:val="•"/>
      <w:lvlJc w:val="left"/>
      <w:pPr>
        <w:tabs>
          <w:tab w:val="num" w:pos="4320"/>
        </w:tabs>
        <w:ind w:left="4320" w:hanging="360"/>
      </w:pPr>
      <w:rPr>
        <w:rFonts w:ascii="Times" w:hAnsi="Times" w:hint="default"/>
      </w:rPr>
    </w:lvl>
    <w:lvl w:ilvl="6" w:tplc="C31460CC" w:tentative="1">
      <w:start w:val="1"/>
      <w:numFmt w:val="bullet"/>
      <w:lvlText w:val="•"/>
      <w:lvlJc w:val="left"/>
      <w:pPr>
        <w:tabs>
          <w:tab w:val="num" w:pos="5040"/>
        </w:tabs>
        <w:ind w:left="5040" w:hanging="360"/>
      </w:pPr>
      <w:rPr>
        <w:rFonts w:ascii="Times" w:hAnsi="Times" w:hint="default"/>
      </w:rPr>
    </w:lvl>
    <w:lvl w:ilvl="7" w:tplc="D14AABB2" w:tentative="1">
      <w:start w:val="1"/>
      <w:numFmt w:val="bullet"/>
      <w:lvlText w:val="•"/>
      <w:lvlJc w:val="left"/>
      <w:pPr>
        <w:tabs>
          <w:tab w:val="num" w:pos="5760"/>
        </w:tabs>
        <w:ind w:left="5760" w:hanging="360"/>
      </w:pPr>
      <w:rPr>
        <w:rFonts w:ascii="Times" w:hAnsi="Times" w:hint="default"/>
      </w:rPr>
    </w:lvl>
    <w:lvl w:ilvl="8" w:tplc="767CCF88"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4C743BF7"/>
    <w:multiLevelType w:val="hybridMultilevel"/>
    <w:tmpl w:val="848204F6"/>
    <w:lvl w:ilvl="0" w:tplc="0388CB8E">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3704F"/>
    <w:multiLevelType w:val="hybridMultilevel"/>
    <w:tmpl w:val="B1EAE326"/>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4D12B8"/>
    <w:multiLevelType w:val="hybridMultilevel"/>
    <w:tmpl w:val="8C088F06"/>
    <w:lvl w:ilvl="0" w:tplc="0388CB8E">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B63043"/>
    <w:multiLevelType w:val="hybridMultilevel"/>
    <w:tmpl w:val="7CB81ADA"/>
    <w:lvl w:ilvl="0" w:tplc="9A5C42B2">
      <w:start w:val="1"/>
      <w:numFmt w:val="bullet"/>
      <w:lvlText w:val="•"/>
      <w:lvlJc w:val="left"/>
      <w:pPr>
        <w:tabs>
          <w:tab w:val="num" w:pos="720"/>
        </w:tabs>
        <w:ind w:left="720" w:hanging="360"/>
      </w:pPr>
      <w:rPr>
        <w:rFonts w:ascii="Times" w:hAnsi="Times" w:hint="default"/>
      </w:rPr>
    </w:lvl>
    <w:lvl w:ilvl="1" w:tplc="2A207FA8">
      <w:start w:val="153"/>
      <w:numFmt w:val="bullet"/>
      <w:lvlText w:val="–"/>
      <w:lvlJc w:val="left"/>
      <w:pPr>
        <w:tabs>
          <w:tab w:val="num" w:pos="1440"/>
        </w:tabs>
        <w:ind w:left="1440" w:hanging="360"/>
      </w:pPr>
      <w:rPr>
        <w:rFonts w:ascii="Times" w:hAnsi="Times" w:hint="default"/>
      </w:rPr>
    </w:lvl>
    <w:lvl w:ilvl="2" w:tplc="D94A8C02" w:tentative="1">
      <w:start w:val="1"/>
      <w:numFmt w:val="bullet"/>
      <w:lvlText w:val="•"/>
      <w:lvlJc w:val="left"/>
      <w:pPr>
        <w:tabs>
          <w:tab w:val="num" w:pos="2160"/>
        </w:tabs>
        <w:ind w:left="2160" w:hanging="360"/>
      </w:pPr>
      <w:rPr>
        <w:rFonts w:ascii="Times" w:hAnsi="Times" w:hint="default"/>
      </w:rPr>
    </w:lvl>
    <w:lvl w:ilvl="3" w:tplc="B3E00586" w:tentative="1">
      <w:start w:val="1"/>
      <w:numFmt w:val="bullet"/>
      <w:lvlText w:val="•"/>
      <w:lvlJc w:val="left"/>
      <w:pPr>
        <w:tabs>
          <w:tab w:val="num" w:pos="2880"/>
        </w:tabs>
        <w:ind w:left="2880" w:hanging="360"/>
      </w:pPr>
      <w:rPr>
        <w:rFonts w:ascii="Times" w:hAnsi="Times" w:hint="default"/>
      </w:rPr>
    </w:lvl>
    <w:lvl w:ilvl="4" w:tplc="2A52EBE8" w:tentative="1">
      <w:start w:val="1"/>
      <w:numFmt w:val="bullet"/>
      <w:lvlText w:val="•"/>
      <w:lvlJc w:val="left"/>
      <w:pPr>
        <w:tabs>
          <w:tab w:val="num" w:pos="3600"/>
        </w:tabs>
        <w:ind w:left="3600" w:hanging="360"/>
      </w:pPr>
      <w:rPr>
        <w:rFonts w:ascii="Times" w:hAnsi="Times" w:hint="default"/>
      </w:rPr>
    </w:lvl>
    <w:lvl w:ilvl="5" w:tplc="C0342978" w:tentative="1">
      <w:start w:val="1"/>
      <w:numFmt w:val="bullet"/>
      <w:lvlText w:val="•"/>
      <w:lvlJc w:val="left"/>
      <w:pPr>
        <w:tabs>
          <w:tab w:val="num" w:pos="4320"/>
        </w:tabs>
        <w:ind w:left="4320" w:hanging="360"/>
      </w:pPr>
      <w:rPr>
        <w:rFonts w:ascii="Times" w:hAnsi="Times" w:hint="default"/>
      </w:rPr>
    </w:lvl>
    <w:lvl w:ilvl="6" w:tplc="41F25C68" w:tentative="1">
      <w:start w:val="1"/>
      <w:numFmt w:val="bullet"/>
      <w:lvlText w:val="•"/>
      <w:lvlJc w:val="left"/>
      <w:pPr>
        <w:tabs>
          <w:tab w:val="num" w:pos="5040"/>
        </w:tabs>
        <w:ind w:left="5040" w:hanging="360"/>
      </w:pPr>
      <w:rPr>
        <w:rFonts w:ascii="Times" w:hAnsi="Times" w:hint="default"/>
      </w:rPr>
    </w:lvl>
    <w:lvl w:ilvl="7" w:tplc="635C4A7A" w:tentative="1">
      <w:start w:val="1"/>
      <w:numFmt w:val="bullet"/>
      <w:lvlText w:val="•"/>
      <w:lvlJc w:val="left"/>
      <w:pPr>
        <w:tabs>
          <w:tab w:val="num" w:pos="5760"/>
        </w:tabs>
        <w:ind w:left="5760" w:hanging="360"/>
      </w:pPr>
      <w:rPr>
        <w:rFonts w:ascii="Times" w:hAnsi="Times" w:hint="default"/>
      </w:rPr>
    </w:lvl>
    <w:lvl w:ilvl="8" w:tplc="A82C1F34"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53C573DD"/>
    <w:multiLevelType w:val="multilevel"/>
    <w:tmpl w:val="59740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B665DB"/>
    <w:multiLevelType w:val="multilevel"/>
    <w:tmpl w:val="7EACF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EE6FAF"/>
    <w:multiLevelType w:val="hybridMultilevel"/>
    <w:tmpl w:val="96F22D0A"/>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302D8"/>
    <w:multiLevelType w:val="multilevel"/>
    <w:tmpl w:val="9FE22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2763D6"/>
    <w:multiLevelType w:val="hybridMultilevel"/>
    <w:tmpl w:val="C4AC861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89208B4"/>
    <w:multiLevelType w:val="hybridMultilevel"/>
    <w:tmpl w:val="0AF83016"/>
    <w:lvl w:ilvl="0" w:tplc="40D468C6">
      <w:start w:val="1"/>
      <w:numFmt w:val="bullet"/>
      <w:lvlText w:val="–"/>
      <w:lvlJc w:val="left"/>
      <w:pPr>
        <w:tabs>
          <w:tab w:val="num" w:pos="720"/>
        </w:tabs>
        <w:ind w:left="720" w:hanging="360"/>
      </w:pPr>
      <w:rPr>
        <w:rFonts w:ascii="Times" w:hAnsi="Times" w:hint="default"/>
      </w:rPr>
    </w:lvl>
    <w:lvl w:ilvl="1" w:tplc="ED881A34">
      <w:start w:val="1"/>
      <w:numFmt w:val="bullet"/>
      <w:lvlText w:val="–"/>
      <w:lvlJc w:val="left"/>
      <w:pPr>
        <w:tabs>
          <w:tab w:val="num" w:pos="1440"/>
        </w:tabs>
        <w:ind w:left="1440" w:hanging="360"/>
      </w:pPr>
      <w:rPr>
        <w:rFonts w:ascii="Times" w:hAnsi="Times" w:hint="default"/>
      </w:rPr>
    </w:lvl>
    <w:lvl w:ilvl="2" w:tplc="86FCEE6E" w:tentative="1">
      <w:start w:val="1"/>
      <w:numFmt w:val="bullet"/>
      <w:lvlText w:val="–"/>
      <w:lvlJc w:val="left"/>
      <w:pPr>
        <w:tabs>
          <w:tab w:val="num" w:pos="2160"/>
        </w:tabs>
        <w:ind w:left="2160" w:hanging="360"/>
      </w:pPr>
      <w:rPr>
        <w:rFonts w:ascii="Times" w:hAnsi="Times" w:hint="default"/>
      </w:rPr>
    </w:lvl>
    <w:lvl w:ilvl="3" w:tplc="972E66A0" w:tentative="1">
      <w:start w:val="1"/>
      <w:numFmt w:val="bullet"/>
      <w:lvlText w:val="–"/>
      <w:lvlJc w:val="left"/>
      <w:pPr>
        <w:tabs>
          <w:tab w:val="num" w:pos="2880"/>
        </w:tabs>
        <w:ind w:left="2880" w:hanging="360"/>
      </w:pPr>
      <w:rPr>
        <w:rFonts w:ascii="Times" w:hAnsi="Times" w:hint="default"/>
      </w:rPr>
    </w:lvl>
    <w:lvl w:ilvl="4" w:tplc="9DA699AE" w:tentative="1">
      <w:start w:val="1"/>
      <w:numFmt w:val="bullet"/>
      <w:lvlText w:val="–"/>
      <w:lvlJc w:val="left"/>
      <w:pPr>
        <w:tabs>
          <w:tab w:val="num" w:pos="3600"/>
        </w:tabs>
        <w:ind w:left="3600" w:hanging="360"/>
      </w:pPr>
      <w:rPr>
        <w:rFonts w:ascii="Times" w:hAnsi="Times" w:hint="default"/>
      </w:rPr>
    </w:lvl>
    <w:lvl w:ilvl="5" w:tplc="12849278" w:tentative="1">
      <w:start w:val="1"/>
      <w:numFmt w:val="bullet"/>
      <w:lvlText w:val="–"/>
      <w:lvlJc w:val="left"/>
      <w:pPr>
        <w:tabs>
          <w:tab w:val="num" w:pos="4320"/>
        </w:tabs>
        <w:ind w:left="4320" w:hanging="360"/>
      </w:pPr>
      <w:rPr>
        <w:rFonts w:ascii="Times" w:hAnsi="Times" w:hint="default"/>
      </w:rPr>
    </w:lvl>
    <w:lvl w:ilvl="6" w:tplc="94225552" w:tentative="1">
      <w:start w:val="1"/>
      <w:numFmt w:val="bullet"/>
      <w:lvlText w:val="–"/>
      <w:lvlJc w:val="left"/>
      <w:pPr>
        <w:tabs>
          <w:tab w:val="num" w:pos="5040"/>
        </w:tabs>
        <w:ind w:left="5040" w:hanging="360"/>
      </w:pPr>
      <w:rPr>
        <w:rFonts w:ascii="Times" w:hAnsi="Times" w:hint="default"/>
      </w:rPr>
    </w:lvl>
    <w:lvl w:ilvl="7" w:tplc="84B0C49E" w:tentative="1">
      <w:start w:val="1"/>
      <w:numFmt w:val="bullet"/>
      <w:lvlText w:val="–"/>
      <w:lvlJc w:val="left"/>
      <w:pPr>
        <w:tabs>
          <w:tab w:val="num" w:pos="5760"/>
        </w:tabs>
        <w:ind w:left="5760" w:hanging="360"/>
      </w:pPr>
      <w:rPr>
        <w:rFonts w:ascii="Times" w:hAnsi="Times" w:hint="default"/>
      </w:rPr>
    </w:lvl>
    <w:lvl w:ilvl="8" w:tplc="70747630"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2447887"/>
    <w:multiLevelType w:val="multilevel"/>
    <w:tmpl w:val="38BCF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251BF8"/>
    <w:multiLevelType w:val="hybridMultilevel"/>
    <w:tmpl w:val="40AC7B4C"/>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
  </w:num>
  <w:num w:numId="4">
    <w:abstractNumId w:val="22"/>
  </w:num>
  <w:num w:numId="5">
    <w:abstractNumId w:val="29"/>
  </w:num>
  <w:num w:numId="6">
    <w:abstractNumId w:val="10"/>
  </w:num>
  <w:num w:numId="7">
    <w:abstractNumId w:val="3"/>
  </w:num>
  <w:num w:numId="8">
    <w:abstractNumId w:val="16"/>
  </w:num>
  <w:num w:numId="9">
    <w:abstractNumId w:val="12"/>
  </w:num>
  <w:num w:numId="10">
    <w:abstractNumId w:val="7"/>
  </w:num>
  <w:num w:numId="11">
    <w:abstractNumId w:val="17"/>
  </w:num>
  <w:num w:numId="12">
    <w:abstractNumId w:val="28"/>
  </w:num>
  <w:num w:numId="13">
    <w:abstractNumId w:val="2"/>
  </w:num>
  <w:num w:numId="14">
    <w:abstractNumId w:val="19"/>
  </w:num>
  <w:num w:numId="15">
    <w:abstractNumId w:val="8"/>
  </w:num>
  <w:num w:numId="16">
    <w:abstractNumId w:val="30"/>
  </w:num>
  <w:num w:numId="17">
    <w:abstractNumId w:val="24"/>
  </w:num>
  <w:num w:numId="18">
    <w:abstractNumId w:val="27"/>
  </w:num>
  <w:num w:numId="19">
    <w:abstractNumId w:val="25"/>
  </w:num>
  <w:num w:numId="20">
    <w:abstractNumId w:val="15"/>
  </w:num>
  <w:num w:numId="21">
    <w:abstractNumId w:val="21"/>
  </w:num>
  <w:num w:numId="22">
    <w:abstractNumId w:val="31"/>
  </w:num>
  <w:num w:numId="23">
    <w:abstractNumId w:val="26"/>
  </w:num>
  <w:num w:numId="24">
    <w:abstractNumId w:val="11"/>
  </w:num>
  <w:num w:numId="25">
    <w:abstractNumId w:val="18"/>
  </w:num>
  <w:num w:numId="26">
    <w:abstractNumId w:val="14"/>
  </w:num>
  <w:num w:numId="27">
    <w:abstractNumId w:val="9"/>
  </w:num>
  <w:num w:numId="28">
    <w:abstractNumId w:val="13"/>
  </w:num>
  <w:num w:numId="29">
    <w:abstractNumId w:val="23"/>
  </w:num>
  <w:num w:numId="30">
    <w:abstractNumId w:val="5"/>
  </w:num>
  <w:num w:numId="31">
    <w:abstractNumId w:val="6"/>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C2"/>
    <w:rsid w:val="000446E0"/>
    <w:rsid w:val="00044D2B"/>
    <w:rsid w:val="00045A9B"/>
    <w:rsid w:val="000500C5"/>
    <w:rsid w:val="00052AB8"/>
    <w:rsid w:val="000570CC"/>
    <w:rsid w:val="00060794"/>
    <w:rsid w:val="000821E0"/>
    <w:rsid w:val="00084D01"/>
    <w:rsid w:val="000A0306"/>
    <w:rsid w:val="000A66CC"/>
    <w:rsid w:val="000F3CDB"/>
    <w:rsid w:val="00111710"/>
    <w:rsid w:val="00122106"/>
    <w:rsid w:val="001261E7"/>
    <w:rsid w:val="00192DD6"/>
    <w:rsid w:val="001B1865"/>
    <w:rsid w:val="001B62D4"/>
    <w:rsid w:val="001C4E85"/>
    <w:rsid w:val="001F01D0"/>
    <w:rsid w:val="001F7DAF"/>
    <w:rsid w:val="00202FDB"/>
    <w:rsid w:val="002457AC"/>
    <w:rsid w:val="002565E0"/>
    <w:rsid w:val="00264293"/>
    <w:rsid w:val="00266BAF"/>
    <w:rsid w:val="00270380"/>
    <w:rsid w:val="00276A03"/>
    <w:rsid w:val="0029282D"/>
    <w:rsid w:val="00294818"/>
    <w:rsid w:val="002A5E62"/>
    <w:rsid w:val="002B7B4D"/>
    <w:rsid w:val="002C5915"/>
    <w:rsid w:val="002D454A"/>
    <w:rsid w:val="002D57C8"/>
    <w:rsid w:val="002D5988"/>
    <w:rsid w:val="002E033E"/>
    <w:rsid w:val="002E0C60"/>
    <w:rsid w:val="002F44CF"/>
    <w:rsid w:val="003025CF"/>
    <w:rsid w:val="00316A23"/>
    <w:rsid w:val="00330E93"/>
    <w:rsid w:val="003836C4"/>
    <w:rsid w:val="003A1CFD"/>
    <w:rsid w:val="003D03D1"/>
    <w:rsid w:val="003D6264"/>
    <w:rsid w:val="003E1242"/>
    <w:rsid w:val="003F509D"/>
    <w:rsid w:val="00413993"/>
    <w:rsid w:val="00416384"/>
    <w:rsid w:val="00425246"/>
    <w:rsid w:val="004326A5"/>
    <w:rsid w:val="00437E7F"/>
    <w:rsid w:val="00460175"/>
    <w:rsid w:val="00473CFC"/>
    <w:rsid w:val="004932B1"/>
    <w:rsid w:val="0049585B"/>
    <w:rsid w:val="004A0592"/>
    <w:rsid w:val="004C7F7A"/>
    <w:rsid w:val="004E5399"/>
    <w:rsid w:val="004F7784"/>
    <w:rsid w:val="005060D9"/>
    <w:rsid w:val="00512674"/>
    <w:rsid w:val="005139AE"/>
    <w:rsid w:val="00534148"/>
    <w:rsid w:val="00543644"/>
    <w:rsid w:val="005564B4"/>
    <w:rsid w:val="00565E85"/>
    <w:rsid w:val="00581BB9"/>
    <w:rsid w:val="00582CBE"/>
    <w:rsid w:val="005A0B50"/>
    <w:rsid w:val="005B05C6"/>
    <w:rsid w:val="005C6C88"/>
    <w:rsid w:val="005E2244"/>
    <w:rsid w:val="006035FC"/>
    <w:rsid w:val="00624110"/>
    <w:rsid w:val="00626A10"/>
    <w:rsid w:val="00653326"/>
    <w:rsid w:val="00664F46"/>
    <w:rsid w:val="00676E64"/>
    <w:rsid w:val="00680EA8"/>
    <w:rsid w:val="006A1418"/>
    <w:rsid w:val="006B465F"/>
    <w:rsid w:val="006D4905"/>
    <w:rsid w:val="006E59A6"/>
    <w:rsid w:val="006E59D9"/>
    <w:rsid w:val="006F2829"/>
    <w:rsid w:val="00706348"/>
    <w:rsid w:val="00720907"/>
    <w:rsid w:val="007328DC"/>
    <w:rsid w:val="0073787A"/>
    <w:rsid w:val="00740972"/>
    <w:rsid w:val="007413CB"/>
    <w:rsid w:val="00750F55"/>
    <w:rsid w:val="00763C39"/>
    <w:rsid w:val="00770BD6"/>
    <w:rsid w:val="00781C93"/>
    <w:rsid w:val="00790189"/>
    <w:rsid w:val="00790AFB"/>
    <w:rsid w:val="007A0BC1"/>
    <w:rsid w:val="007A2B58"/>
    <w:rsid w:val="007A6D3B"/>
    <w:rsid w:val="007B1BA4"/>
    <w:rsid w:val="007B2A6D"/>
    <w:rsid w:val="007B5AF3"/>
    <w:rsid w:val="007D519D"/>
    <w:rsid w:val="007D7A0A"/>
    <w:rsid w:val="007E1F27"/>
    <w:rsid w:val="007E1F6A"/>
    <w:rsid w:val="007E3377"/>
    <w:rsid w:val="00821424"/>
    <w:rsid w:val="00836F2E"/>
    <w:rsid w:val="008568AB"/>
    <w:rsid w:val="008751C2"/>
    <w:rsid w:val="00881A4C"/>
    <w:rsid w:val="00881B34"/>
    <w:rsid w:val="008823EF"/>
    <w:rsid w:val="00895F83"/>
    <w:rsid w:val="008A63D6"/>
    <w:rsid w:val="008D2AEF"/>
    <w:rsid w:val="00916621"/>
    <w:rsid w:val="0093630D"/>
    <w:rsid w:val="00943DCA"/>
    <w:rsid w:val="00966186"/>
    <w:rsid w:val="00973874"/>
    <w:rsid w:val="00982BDF"/>
    <w:rsid w:val="00984710"/>
    <w:rsid w:val="009B458E"/>
    <w:rsid w:val="009B5A57"/>
    <w:rsid w:val="009E1255"/>
    <w:rsid w:val="00A0023C"/>
    <w:rsid w:val="00A3659C"/>
    <w:rsid w:val="00A47051"/>
    <w:rsid w:val="00A5647A"/>
    <w:rsid w:val="00A6159D"/>
    <w:rsid w:val="00A63499"/>
    <w:rsid w:val="00A71740"/>
    <w:rsid w:val="00A75457"/>
    <w:rsid w:val="00A81C1E"/>
    <w:rsid w:val="00A87A26"/>
    <w:rsid w:val="00A94C97"/>
    <w:rsid w:val="00AA03CE"/>
    <w:rsid w:val="00AA4516"/>
    <w:rsid w:val="00AB3F7B"/>
    <w:rsid w:val="00B329C2"/>
    <w:rsid w:val="00B35A1B"/>
    <w:rsid w:val="00B36725"/>
    <w:rsid w:val="00B53E5D"/>
    <w:rsid w:val="00B77541"/>
    <w:rsid w:val="00BA4739"/>
    <w:rsid w:val="00BA66AF"/>
    <w:rsid w:val="00BA6D65"/>
    <w:rsid w:val="00BB1E7A"/>
    <w:rsid w:val="00BF1677"/>
    <w:rsid w:val="00C129E3"/>
    <w:rsid w:val="00C22DFE"/>
    <w:rsid w:val="00C4651C"/>
    <w:rsid w:val="00C54511"/>
    <w:rsid w:val="00C645C9"/>
    <w:rsid w:val="00C72CD0"/>
    <w:rsid w:val="00C77E30"/>
    <w:rsid w:val="00C87A97"/>
    <w:rsid w:val="00CA5618"/>
    <w:rsid w:val="00CF7D0C"/>
    <w:rsid w:val="00D05A46"/>
    <w:rsid w:val="00D1111F"/>
    <w:rsid w:val="00D12D4D"/>
    <w:rsid w:val="00D13063"/>
    <w:rsid w:val="00D16A57"/>
    <w:rsid w:val="00D81459"/>
    <w:rsid w:val="00D97B14"/>
    <w:rsid w:val="00DA0FDF"/>
    <w:rsid w:val="00DB487B"/>
    <w:rsid w:val="00DC27DF"/>
    <w:rsid w:val="00DE32BE"/>
    <w:rsid w:val="00DE60E9"/>
    <w:rsid w:val="00DF0C24"/>
    <w:rsid w:val="00DF5A61"/>
    <w:rsid w:val="00E044A3"/>
    <w:rsid w:val="00E33A62"/>
    <w:rsid w:val="00E41EB1"/>
    <w:rsid w:val="00E46B2C"/>
    <w:rsid w:val="00E55466"/>
    <w:rsid w:val="00E6041C"/>
    <w:rsid w:val="00E84AC0"/>
    <w:rsid w:val="00E91607"/>
    <w:rsid w:val="00E91AE4"/>
    <w:rsid w:val="00EB4C71"/>
    <w:rsid w:val="00EC204C"/>
    <w:rsid w:val="00ED11A0"/>
    <w:rsid w:val="00EF4DF8"/>
    <w:rsid w:val="00EF5D89"/>
    <w:rsid w:val="00F10AE7"/>
    <w:rsid w:val="00F36EA1"/>
    <w:rsid w:val="00F63A9D"/>
    <w:rsid w:val="00F67EBA"/>
    <w:rsid w:val="00FA0EC7"/>
    <w:rsid w:val="00FA703C"/>
    <w:rsid w:val="00FC473D"/>
    <w:rsid w:val="00FC54A4"/>
    <w:rsid w:val="00FD1094"/>
    <w:rsid w:val="00FD48DD"/>
    <w:rsid w:val="00FD780B"/>
    <w:rsid w:val="00FE4B56"/>
  </w:rsids>
  <m:mathPr>
    <m:mathFont m:val="Cambria Math"/>
    <m:brkBin m:val="before"/>
    <m:brkBinSub m:val="--"/>
    <m:smallFrac m:val="0"/>
    <m:dispDef/>
    <m:lMargin m:val="0"/>
    <m:rMargin m:val="0"/>
    <m:defJc m:val="centerGroup"/>
    <m:wrapIndent m:val="1440"/>
    <m:intLim m:val="subSup"/>
    <m:naryLim m:val="undOvr"/>
  </m:mathPr>
  <w:themeFontLang w:val="en-US" w:eastAsia="ja-JP" w:bidi="my-MM"/>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B7CB14"/>
  <w14:defaultImageDpi w14:val="300"/>
  <w15:docId w15:val="{C78A997C-1781-4E15-868B-5DB115A9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nb-N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1C2"/>
    <w:rPr>
      <w:rFonts w:ascii="Arial" w:hAnsi="Arial" w:cs="Arial"/>
      <w:sz w:val="22"/>
      <w:szCs w:val="22"/>
      <w:lang w:val="en-GB" w:eastAsia="ja-JP"/>
    </w:rPr>
  </w:style>
  <w:style w:type="paragraph" w:styleId="Heading1">
    <w:name w:val="heading 1"/>
    <w:basedOn w:val="Normal"/>
    <w:next w:val="Normal"/>
    <w:link w:val="Heading1Char"/>
    <w:uiPriority w:val="9"/>
    <w:qFormat/>
    <w:rsid w:val="00943DCA"/>
    <w:pPr>
      <w:keepNext/>
      <w:keepLines/>
      <w:spacing w:before="480"/>
      <w:jc w:val="both"/>
      <w:outlineLvl w:val="0"/>
    </w:pPr>
    <w:rPr>
      <w:rFonts w:asciiTheme="majorHAnsi" w:eastAsiaTheme="majorEastAsia" w:hAnsiTheme="majorHAnsi" w:cstheme="majorBidi"/>
      <w:b/>
      <w:bCs/>
      <w:color w:val="92D050"/>
      <w:sz w:val="28"/>
      <w:szCs w:val="28"/>
    </w:rPr>
  </w:style>
  <w:style w:type="paragraph" w:styleId="Heading2">
    <w:name w:val="heading 2"/>
    <w:basedOn w:val="Normal"/>
    <w:next w:val="Normal"/>
    <w:link w:val="Heading2Char"/>
    <w:uiPriority w:val="9"/>
    <w:unhideWhenUsed/>
    <w:qFormat/>
    <w:rsid w:val="00943DCA"/>
    <w:pPr>
      <w:keepNext/>
      <w:keepLines/>
      <w:spacing w:before="200"/>
      <w:jc w:val="both"/>
      <w:outlineLvl w:val="1"/>
    </w:pPr>
    <w:rPr>
      <w:rFonts w:asciiTheme="majorHAnsi" w:eastAsiaTheme="majorEastAsia" w:hAnsiTheme="majorHAnsi" w:cstheme="majorBidi"/>
      <w:b/>
      <w:bCs/>
      <w:sz w:val="24"/>
      <w:szCs w:val="24"/>
    </w:rPr>
  </w:style>
  <w:style w:type="paragraph" w:styleId="Heading4">
    <w:name w:val="heading 4"/>
    <w:basedOn w:val="Normal"/>
    <w:next w:val="Normal"/>
    <w:link w:val="Heading4Char"/>
    <w:uiPriority w:val="9"/>
    <w:semiHidden/>
    <w:unhideWhenUsed/>
    <w:qFormat/>
    <w:rsid w:val="008751C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3DCA"/>
    <w:rPr>
      <w:rFonts w:asciiTheme="majorHAnsi" w:eastAsiaTheme="majorEastAsia" w:hAnsiTheme="majorHAnsi" w:cstheme="majorBidi"/>
      <w:b/>
      <w:bCs/>
      <w:color w:val="92D050"/>
      <w:sz w:val="28"/>
      <w:szCs w:val="28"/>
      <w:lang w:val="en-GB" w:eastAsia="ja-JP"/>
    </w:rPr>
  </w:style>
  <w:style w:type="character" w:customStyle="1" w:styleId="Heading2Char">
    <w:name w:val="Heading 2 Char"/>
    <w:basedOn w:val="DefaultParagraphFont"/>
    <w:link w:val="Heading2"/>
    <w:uiPriority w:val="9"/>
    <w:rsid w:val="00943DCA"/>
    <w:rPr>
      <w:rFonts w:asciiTheme="majorHAnsi" w:eastAsiaTheme="majorEastAsia" w:hAnsiTheme="majorHAnsi" w:cstheme="majorBidi"/>
      <w:b/>
      <w:bCs/>
      <w:lang w:val="en-GB" w:eastAsia="ja-JP"/>
    </w:rPr>
  </w:style>
  <w:style w:type="character" w:customStyle="1" w:styleId="Heading4Char">
    <w:name w:val="Heading 4 Char"/>
    <w:basedOn w:val="DefaultParagraphFont"/>
    <w:link w:val="Heading4"/>
    <w:uiPriority w:val="9"/>
    <w:semiHidden/>
    <w:rsid w:val="008751C2"/>
    <w:rPr>
      <w:rFonts w:asciiTheme="majorHAnsi" w:eastAsiaTheme="majorEastAsia" w:hAnsiTheme="majorHAnsi" w:cstheme="majorBidi"/>
      <w:b/>
      <w:bCs/>
      <w:i/>
      <w:iCs/>
      <w:color w:val="4F81BD" w:themeColor="accent1"/>
      <w:sz w:val="22"/>
      <w:szCs w:val="22"/>
      <w:lang w:val="en-GB" w:eastAsia="ja-JP"/>
    </w:rPr>
  </w:style>
  <w:style w:type="paragraph" w:styleId="TOC1">
    <w:name w:val="toc 1"/>
    <w:basedOn w:val="Normal"/>
    <w:next w:val="Normal"/>
    <w:autoRedefine/>
    <w:uiPriority w:val="39"/>
    <w:unhideWhenUsed/>
    <w:rsid w:val="008751C2"/>
  </w:style>
  <w:style w:type="paragraph" w:styleId="TOC2">
    <w:name w:val="toc 2"/>
    <w:basedOn w:val="Normal"/>
    <w:next w:val="Normal"/>
    <w:autoRedefine/>
    <w:uiPriority w:val="39"/>
    <w:unhideWhenUsed/>
    <w:rsid w:val="008751C2"/>
    <w:pPr>
      <w:ind w:left="220"/>
    </w:pPr>
  </w:style>
  <w:style w:type="paragraph" w:styleId="TOC3">
    <w:name w:val="toc 3"/>
    <w:basedOn w:val="Normal"/>
    <w:next w:val="Normal"/>
    <w:autoRedefine/>
    <w:uiPriority w:val="39"/>
    <w:unhideWhenUsed/>
    <w:rsid w:val="008751C2"/>
    <w:pPr>
      <w:ind w:left="440"/>
    </w:pPr>
  </w:style>
  <w:style w:type="paragraph" w:styleId="TOC4">
    <w:name w:val="toc 4"/>
    <w:basedOn w:val="Normal"/>
    <w:next w:val="Normal"/>
    <w:autoRedefine/>
    <w:uiPriority w:val="39"/>
    <w:unhideWhenUsed/>
    <w:rsid w:val="008751C2"/>
    <w:pPr>
      <w:ind w:left="660"/>
    </w:pPr>
  </w:style>
  <w:style w:type="paragraph" w:styleId="TOC5">
    <w:name w:val="toc 5"/>
    <w:basedOn w:val="Normal"/>
    <w:next w:val="Normal"/>
    <w:autoRedefine/>
    <w:uiPriority w:val="39"/>
    <w:unhideWhenUsed/>
    <w:rsid w:val="008751C2"/>
    <w:pPr>
      <w:ind w:left="880"/>
    </w:pPr>
  </w:style>
  <w:style w:type="paragraph" w:styleId="TOC6">
    <w:name w:val="toc 6"/>
    <w:basedOn w:val="Normal"/>
    <w:next w:val="Normal"/>
    <w:autoRedefine/>
    <w:uiPriority w:val="39"/>
    <w:unhideWhenUsed/>
    <w:rsid w:val="008751C2"/>
    <w:pPr>
      <w:ind w:left="1100"/>
    </w:pPr>
  </w:style>
  <w:style w:type="paragraph" w:styleId="TOC7">
    <w:name w:val="toc 7"/>
    <w:basedOn w:val="Normal"/>
    <w:next w:val="Normal"/>
    <w:autoRedefine/>
    <w:uiPriority w:val="39"/>
    <w:unhideWhenUsed/>
    <w:rsid w:val="008751C2"/>
    <w:pPr>
      <w:ind w:left="1320"/>
    </w:pPr>
  </w:style>
  <w:style w:type="paragraph" w:styleId="TOC8">
    <w:name w:val="toc 8"/>
    <w:basedOn w:val="Normal"/>
    <w:next w:val="Normal"/>
    <w:autoRedefine/>
    <w:uiPriority w:val="39"/>
    <w:unhideWhenUsed/>
    <w:rsid w:val="008751C2"/>
    <w:pPr>
      <w:ind w:left="1540"/>
    </w:pPr>
  </w:style>
  <w:style w:type="paragraph" w:styleId="TOC9">
    <w:name w:val="toc 9"/>
    <w:basedOn w:val="Normal"/>
    <w:next w:val="Normal"/>
    <w:autoRedefine/>
    <w:uiPriority w:val="39"/>
    <w:unhideWhenUsed/>
    <w:rsid w:val="008751C2"/>
    <w:pPr>
      <w:ind w:left="1760"/>
    </w:pPr>
  </w:style>
  <w:style w:type="paragraph" w:styleId="ListParagraph">
    <w:name w:val="List Paragraph"/>
    <w:basedOn w:val="Normal"/>
    <w:uiPriority w:val="34"/>
    <w:qFormat/>
    <w:rsid w:val="008751C2"/>
    <w:pPr>
      <w:ind w:left="720"/>
      <w:contextualSpacing/>
    </w:pPr>
  </w:style>
  <w:style w:type="paragraph" w:styleId="BalloonText">
    <w:name w:val="Balloon Text"/>
    <w:basedOn w:val="Normal"/>
    <w:link w:val="BalloonTextChar"/>
    <w:uiPriority w:val="99"/>
    <w:semiHidden/>
    <w:unhideWhenUsed/>
    <w:rsid w:val="008751C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51C2"/>
    <w:rPr>
      <w:rFonts w:ascii="Lucida Grande" w:hAnsi="Lucida Grande" w:cs="Lucida Grande"/>
      <w:sz w:val="18"/>
      <w:szCs w:val="18"/>
      <w:lang w:val="en-GB" w:eastAsia="ja-JP"/>
    </w:rPr>
  </w:style>
  <w:style w:type="paragraph" w:styleId="NoSpacing">
    <w:name w:val="No Spacing"/>
    <w:uiPriority w:val="1"/>
    <w:qFormat/>
    <w:rsid w:val="008751C2"/>
    <w:rPr>
      <w:rFonts w:ascii="Arial" w:hAnsi="Arial" w:cs="Arial"/>
      <w:sz w:val="22"/>
      <w:szCs w:val="22"/>
      <w:lang w:val="en-GB" w:eastAsia="ja-JP"/>
    </w:rPr>
  </w:style>
  <w:style w:type="paragraph" w:styleId="Header">
    <w:name w:val="header"/>
    <w:basedOn w:val="Normal"/>
    <w:link w:val="HeaderChar"/>
    <w:uiPriority w:val="99"/>
    <w:unhideWhenUsed/>
    <w:rsid w:val="008751C2"/>
    <w:pPr>
      <w:tabs>
        <w:tab w:val="center" w:pos="4536"/>
        <w:tab w:val="right" w:pos="9072"/>
      </w:tabs>
    </w:pPr>
  </w:style>
  <w:style w:type="character" w:customStyle="1" w:styleId="HeaderChar">
    <w:name w:val="Header Char"/>
    <w:basedOn w:val="DefaultParagraphFont"/>
    <w:link w:val="Header"/>
    <w:uiPriority w:val="99"/>
    <w:rsid w:val="008751C2"/>
    <w:rPr>
      <w:rFonts w:ascii="Arial" w:hAnsi="Arial" w:cs="Arial"/>
      <w:sz w:val="22"/>
      <w:szCs w:val="22"/>
      <w:lang w:val="en-GB" w:eastAsia="ja-JP"/>
    </w:rPr>
  </w:style>
  <w:style w:type="character" w:styleId="PageNumber">
    <w:name w:val="page number"/>
    <w:basedOn w:val="DefaultParagraphFont"/>
    <w:uiPriority w:val="99"/>
    <w:semiHidden/>
    <w:unhideWhenUsed/>
    <w:rsid w:val="008751C2"/>
  </w:style>
  <w:style w:type="paragraph" w:styleId="Footer">
    <w:name w:val="footer"/>
    <w:basedOn w:val="Normal"/>
    <w:link w:val="FooterChar"/>
    <w:uiPriority w:val="99"/>
    <w:unhideWhenUsed/>
    <w:rsid w:val="008751C2"/>
    <w:pPr>
      <w:tabs>
        <w:tab w:val="center" w:pos="4536"/>
        <w:tab w:val="right" w:pos="9072"/>
      </w:tabs>
    </w:pPr>
  </w:style>
  <w:style w:type="character" w:customStyle="1" w:styleId="FooterChar">
    <w:name w:val="Footer Char"/>
    <w:basedOn w:val="DefaultParagraphFont"/>
    <w:link w:val="Footer"/>
    <w:uiPriority w:val="99"/>
    <w:rsid w:val="008751C2"/>
    <w:rPr>
      <w:rFonts w:ascii="Arial" w:hAnsi="Arial" w:cs="Arial"/>
      <w:sz w:val="22"/>
      <w:szCs w:val="22"/>
      <w:lang w:val="en-GB" w:eastAsia="ja-JP"/>
    </w:rPr>
  </w:style>
  <w:style w:type="paragraph" w:styleId="FootnoteText">
    <w:name w:val="footnote text"/>
    <w:basedOn w:val="Normal"/>
    <w:link w:val="FootnoteTextChar"/>
    <w:uiPriority w:val="99"/>
    <w:unhideWhenUsed/>
    <w:rsid w:val="008751C2"/>
    <w:rPr>
      <w:sz w:val="24"/>
      <w:szCs w:val="24"/>
    </w:rPr>
  </w:style>
  <w:style w:type="character" w:customStyle="1" w:styleId="FootnoteTextChar">
    <w:name w:val="Footnote Text Char"/>
    <w:basedOn w:val="DefaultParagraphFont"/>
    <w:link w:val="FootnoteText"/>
    <w:uiPriority w:val="99"/>
    <w:rsid w:val="008751C2"/>
    <w:rPr>
      <w:rFonts w:ascii="Arial" w:hAnsi="Arial" w:cs="Arial"/>
      <w:lang w:val="en-GB" w:eastAsia="ja-JP"/>
    </w:rPr>
  </w:style>
  <w:style w:type="character" w:styleId="FootnoteReference">
    <w:name w:val="footnote reference"/>
    <w:basedOn w:val="DefaultParagraphFont"/>
    <w:uiPriority w:val="99"/>
    <w:unhideWhenUsed/>
    <w:rsid w:val="008751C2"/>
    <w:rPr>
      <w:vertAlign w:val="superscript"/>
    </w:rPr>
  </w:style>
  <w:style w:type="paragraph" w:customStyle="1" w:styleId="Default">
    <w:name w:val="Default"/>
    <w:rsid w:val="008751C2"/>
    <w:pPr>
      <w:autoSpaceDE w:val="0"/>
      <w:autoSpaceDN w:val="0"/>
      <w:adjustRightInd w:val="0"/>
    </w:pPr>
    <w:rPr>
      <w:rFonts w:ascii="Calibri" w:eastAsiaTheme="minorHAnsi" w:hAnsi="Calibri" w:cs="Calibri"/>
      <w:color w:val="000000"/>
      <w:lang w:val="en-GB" w:eastAsia="en-US"/>
    </w:rPr>
  </w:style>
  <w:style w:type="paragraph" w:styleId="NormalWeb">
    <w:name w:val="Normal (Web)"/>
    <w:basedOn w:val="Normal"/>
    <w:uiPriority w:val="99"/>
    <w:unhideWhenUsed/>
    <w:rsid w:val="008751C2"/>
    <w:pPr>
      <w:spacing w:before="100" w:beforeAutospacing="1" w:after="100" w:afterAutospacing="1"/>
    </w:pPr>
    <w:rPr>
      <w:rFonts w:ascii="Times" w:hAnsi="Times" w:cs="Times New Roman"/>
      <w:sz w:val="20"/>
      <w:szCs w:val="20"/>
      <w:lang w:val="en-US" w:eastAsia="nb-NO"/>
    </w:rPr>
  </w:style>
  <w:style w:type="table" w:styleId="TableGrid">
    <w:name w:val="Table Grid"/>
    <w:basedOn w:val="TableNormal"/>
    <w:uiPriority w:val="59"/>
    <w:rsid w:val="008751C2"/>
    <w:rPr>
      <w:rFonts w:ascii="Arial" w:hAnsi="Arial" w:cs="Arial"/>
      <w:sz w:val="22"/>
      <w:szCs w:val="22"/>
      <w:lang w:val="nb-NO"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41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42706">
      <w:bodyDiv w:val="1"/>
      <w:marLeft w:val="0"/>
      <w:marRight w:val="0"/>
      <w:marTop w:val="0"/>
      <w:marBottom w:val="0"/>
      <w:divBdr>
        <w:top w:val="none" w:sz="0" w:space="0" w:color="auto"/>
        <w:left w:val="none" w:sz="0" w:space="0" w:color="auto"/>
        <w:bottom w:val="none" w:sz="0" w:space="0" w:color="auto"/>
        <w:right w:val="none" w:sz="0" w:space="0" w:color="auto"/>
      </w:divBdr>
      <w:divsChild>
        <w:div w:id="296110879">
          <w:marLeft w:val="0"/>
          <w:marRight w:val="0"/>
          <w:marTop w:val="0"/>
          <w:marBottom w:val="0"/>
          <w:divBdr>
            <w:top w:val="none" w:sz="0" w:space="0" w:color="auto"/>
            <w:left w:val="none" w:sz="0" w:space="0" w:color="auto"/>
            <w:bottom w:val="none" w:sz="0" w:space="0" w:color="auto"/>
            <w:right w:val="none" w:sz="0" w:space="0" w:color="auto"/>
          </w:divBdr>
          <w:divsChild>
            <w:div w:id="878056266">
              <w:marLeft w:val="0"/>
              <w:marRight w:val="0"/>
              <w:marTop w:val="0"/>
              <w:marBottom w:val="0"/>
              <w:divBdr>
                <w:top w:val="none" w:sz="0" w:space="0" w:color="auto"/>
                <w:left w:val="none" w:sz="0" w:space="0" w:color="auto"/>
                <w:bottom w:val="none" w:sz="0" w:space="0" w:color="auto"/>
                <w:right w:val="none" w:sz="0" w:space="0" w:color="auto"/>
              </w:divBdr>
              <w:divsChild>
                <w:div w:id="158676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240930">
      <w:bodyDiv w:val="1"/>
      <w:marLeft w:val="0"/>
      <w:marRight w:val="0"/>
      <w:marTop w:val="0"/>
      <w:marBottom w:val="0"/>
      <w:divBdr>
        <w:top w:val="none" w:sz="0" w:space="0" w:color="auto"/>
        <w:left w:val="none" w:sz="0" w:space="0" w:color="auto"/>
        <w:bottom w:val="none" w:sz="0" w:space="0" w:color="auto"/>
        <w:right w:val="none" w:sz="0" w:space="0" w:color="auto"/>
      </w:divBdr>
      <w:divsChild>
        <w:div w:id="1926262272">
          <w:marLeft w:val="0"/>
          <w:marRight w:val="0"/>
          <w:marTop w:val="0"/>
          <w:marBottom w:val="0"/>
          <w:divBdr>
            <w:top w:val="none" w:sz="0" w:space="0" w:color="auto"/>
            <w:left w:val="none" w:sz="0" w:space="0" w:color="auto"/>
            <w:bottom w:val="none" w:sz="0" w:space="0" w:color="auto"/>
            <w:right w:val="none" w:sz="0" w:space="0" w:color="auto"/>
          </w:divBdr>
          <w:divsChild>
            <w:div w:id="1731268735">
              <w:marLeft w:val="0"/>
              <w:marRight w:val="0"/>
              <w:marTop w:val="0"/>
              <w:marBottom w:val="0"/>
              <w:divBdr>
                <w:top w:val="none" w:sz="0" w:space="0" w:color="auto"/>
                <w:left w:val="none" w:sz="0" w:space="0" w:color="auto"/>
                <w:bottom w:val="none" w:sz="0" w:space="0" w:color="auto"/>
                <w:right w:val="none" w:sz="0" w:space="0" w:color="auto"/>
              </w:divBdr>
              <w:divsChild>
                <w:div w:id="162499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112496">
      <w:bodyDiv w:val="1"/>
      <w:marLeft w:val="0"/>
      <w:marRight w:val="0"/>
      <w:marTop w:val="0"/>
      <w:marBottom w:val="0"/>
      <w:divBdr>
        <w:top w:val="none" w:sz="0" w:space="0" w:color="auto"/>
        <w:left w:val="none" w:sz="0" w:space="0" w:color="auto"/>
        <w:bottom w:val="none" w:sz="0" w:space="0" w:color="auto"/>
        <w:right w:val="none" w:sz="0" w:space="0" w:color="auto"/>
      </w:divBdr>
      <w:divsChild>
        <w:div w:id="1694306400">
          <w:marLeft w:val="0"/>
          <w:marRight w:val="0"/>
          <w:marTop w:val="0"/>
          <w:marBottom w:val="0"/>
          <w:divBdr>
            <w:top w:val="none" w:sz="0" w:space="0" w:color="auto"/>
            <w:left w:val="none" w:sz="0" w:space="0" w:color="auto"/>
            <w:bottom w:val="none" w:sz="0" w:space="0" w:color="auto"/>
            <w:right w:val="none" w:sz="0" w:space="0" w:color="auto"/>
          </w:divBdr>
          <w:divsChild>
            <w:div w:id="1672290569">
              <w:marLeft w:val="0"/>
              <w:marRight w:val="0"/>
              <w:marTop w:val="0"/>
              <w:marBottom w:val="0"/>
              <w:divBdr>
                <w:top w:val="none" w:sz="0" w:space="0" w:color="auto"/>
                <w:left w:val="none" w:sz="0" w:space="0" w:color="auto"/>
                <w:bottom w:val="none" w:sz="0" w:space="0" w:color="auto"/>
                <w:right w:val="none" w:sz="0" w:space="0" w:color="auto"/>
              </w:divBdr>
              <w:divsChild>
                <w:div w:id="13421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182807">
      <w:bodyDiv w:val="1"/>
      <w:marLeft w:val="0"/>
      <w:marRight w:val="0"/>
      <w:marTop w:val="0"/>
      <w:marBottom w:val="0"/>
      <w:divBdr>
        <w:top w:val="none" w:sz="0" w:space="0" w:color="auto"/>
        <w:left w:val="none" w:sz="0" w:space="0" w:color="auto"/>
        <w:bottom w:val="none" w:sz="0" w:space="0" w:color="auto"/>
        <w:right w:val="none" w:sz="0" w:space="0" w:color="auto"/>
      </w:divBdr>
      <w:divsChild>
        <w:div w:id="942878989">
          <w:marLeft w:val="0"/>
          <w:marRight w:val="0"/>
          <w:marTop w:val="0"/>
          <w:marBottom w:val="0"/>
          <w:divBdr>
            <w:top w:val="none" w:sz="0" w:space="0" w:color="auto"/>
            <w:left w:val="none" w:sz="0" w:space="0" w:color="auto"/>
            <w:bottom w:val="none" w:sz="0" w:space="0" w:color="auto"/>
            <w:right w:val="none" w:sz="0" w:space="0" w:color="auto"/>
          </w:divBdr>
          <w:divsChild>
            <w:div w:id="783036421">
              <w:marLeft w:val="0"/>
              <w:marRight w:val="0"/>
              <w:marTop w:val="0"/>
              <w:marBottom w:val="0"/>
              <w:divBdr>
                <w:top w:val="none" w:sz="0" w:space="0" w:color="auto"/>
                <w:left w:val="none" w:sz="0" w:space="0" w:color="auto"/>
                <w:bottom w:val="none" w:sz="0" w:space="0" w:color="auto"/>
                <w:right w:val="none" w:sz="0" w:space="0" w:color="auto"/>
              </w:divBdr>
              <w:divsChild>
                <w:div w:id="4079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tbank.statistica.md/pxweb/Database/EN/databasetree.as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B8CFD-B99B-446A-8EE7-A46E616E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16</Pages>
  <Words>7154</Words>
  <Characters>37921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zozan kaya</dc:creator>
  <cp:keywords/>
  <dc:description/>
  <cp:lastModifiedBy>Eggen, Øyvind</cp:lastModifiedBy>
  <cp:revision>11</cp:revision>
  <dcterms:created xsi:type="dcterms:W3CDTF">2014-12-05T13:58:00Z</dcterms:created>
  <dcterms:modified xsi:type="dcterms:W3CDTF">2015-11-23T12:38:00Z</dcterms:modified>
</cp:coreProperties>
</file>